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4B2F" w14:textId="77777777" w:rsidR="00841B92" w:rsidRDefault="00841B92" w:rsidP="00841B92">
      <w:pPr>
        <w:jc w:val="center"/>
        <w:rPr>
          <w:rFonts w:ascii="方正小标宋简体" w:eastAsia="方正小标宋简体" w:hAnsi="Times New Roman"/>
          <w:bCs/>
          <w:sz w:val="40"/>
          <w:szCs w:val="40"/>
        </w:rPr>
      </w:pPr>
      <w:r>
        <w:rPr>
          <w:rFonts w:ascii="方正小标宋简体" w:eastAsia="方正小标宋简体" w:hAnsi="Times New Roman" w:hint="eastAsia"/>
          <w:bCs/>
          <w:sz w:val="40"/>
          <w:szCs w:val="40"/>
        </w:rPr>
        <w:t>西北农林科技大学2022年专业学位硕士研究生“国际农业管理人才”项目招生公告</w:t>
      </w:r>
    </w:p>
    <w:p w14:paraId="2AB40618" w14:textId="5EBDADA1"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bookmarkStart w:id="0" w:name="OLE_LINK1"/>
      <w:r>
        <w:rPr>
          <w:rFonts w:ascii="仿宋_GB2312" w:eastAsia="仿宋_GB2312" w:hAnsi="仿宋" w:cs="Times New Roman" w:hint="eastAsia"/>
          <w:color w:val="000000"/>
          <w:sz w:val="32"/>
          <w:szCs w:val="32"/>
        </w:rPr>
        <w:t>为稳步推进国家</w:t>
      </w:r>
      <w:bookmarkEnd w:id="0"/>
      <w:r>
        <w:rPr>
          <w:rFonts w:ascii="仿宋_GB2312" w:eastAsia="仿宋_GB2312" w:hAnsi="仿宋" w:cs="Times New Roman" w:hint="eastAsia"/>
          <w:color w:val="000000"/>
          <w:sz w:val="32"/>
          <w:szCs w:val="32"/>
        </w:rPr>
        <w:t>“一带一路”战略实施，落实《西北农林科技大学专业人才培养助力“一带一路”战略实施方案》，促进与“一带一路”沿线国家农业投资合作、贸易合作、科教合作和农业技术合作，为与一带一路沿线国家深度开展农业全方位合作，培养和造就一批具有国际化视野、有志服务于沿线国家农业投资合作、贸易合作、科教合作和农业技术合作所需要的专门农业管理国际化人才。</w:t>
      </w:r>
    </w:p>
    <w:p w14:paraId="575A8D26"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bookmarkStart w:id="1" w:name="_Hlk40804012"/>
      <w:r>
        <w:rPr>
          <w:rFonts w:ascii="Times New Roman" w:eastAsia="黑体" w:hAnsi="Times New Roman" w:hint="eastAsia"/>
          <w:b w:val="0"/>
          <w:sz w:val="32"/>
          <w:szCs w:val="32"/>
        </w:rPr>
        <w:t>一、专项简介</w:t>
      </w:r>
    </w:p>
    <w:bookmarkEnd w:id="1"/>
    <w:p w14:paraId="47E5E11E" w14:textId="31A53862"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国际农业管理人才”培养专项是学校2020年新增的专业学位硕士研究生培养专项。为推动国家“一带一路”战略实施的全面实施，依托西北农林科技大学经济管理学院中俄农业科技发展政策研究中心（以下简称中俄中心）、中哈中心和数量经济研究中心等已建成完善的校级和院级研究中心和平台和校外专业实践基地，组织</w:t>
      </w:r>
      <w:r w:rsidR="00127BB9">
        <w:rPr>
          <w:rFonts w:ascii="仿宋_GB2312" w:eastAsia="仿宋_GB2312" w:hAnsi="仿宋" w:cs="Times New Roman" w:hint="eastAsia"/>
          <w:color w:val="000000"/>
          <w:sz w:val="32"/>
          <w:szCs w:val="32"/>
        </w:rPr>
        <w:t>由实践经验丰富的校内</w:t>
      </w:r>
      <w:r>
        <w:rPr>
          <w:rFonts w:ascii="仿宋_GB2312" w:eastAsia="仿宋_GB2312" w:hAnsi="仿宋" w:cs="Times New Roman" w:hint="eastAsia"/>
          <w:color w:val="000000"/>
          <w:sz w:val="32"/>
          <w:szCs w:val="32"/>
        </w:rPr>
        <w:t>研究生导师、</w:t>
      </w:r>
      <w:r w:rsidR="00127BB9">
        <w:rPr>
          <w:rFonts w:ascii="仿宋_GB2312" w:eastAsia="仿宋_GB2312" w:hAnsi="仿宋" w:cs="Times New Roman" w:hint="eastAsia"/>
          <w:color w:val="000000"/>
          <w:sz w:val="32"/>
          <w:szCs w:val="32"/>
        </w:rPr>
        <w:t>校外行业精英和国际合作导师</w:t>
      </w:r>
      <w:r>
        <w:rPr>
          <w:rFonts w:ascii="仿宋_GB2312" w:eastAsia="仿宋_GB2312" w:hAnsi="仿宋" w:cs="Times New Roman" w:hint="eastAsia"/>
          <w:color w:val="000000"/>
          <w:sz w:val="32"/>
          <w:szCs w:val="32"/>
        </w:rPr>
        <w:t>组建</w:t>
      </w:r>
      <w:r w:rsidR="00127BB9">
        <w:rPr>
          <w:rFonts w:ascii="仿宋_GB2312" w:eastAsia="仿宋_GB2312" w:hAnsi="仿宋" w:cs="Times New Roman" w:hint="eastAsia"/>
          <w:color w:val="000000"/>
          <w:sz w:val="32"/>
          <w:szCs w:val="32"/>
        </w:rPr>
        <w:t>的</w:t>
      </w:r>
      <w:r>
        <w:rPr>
          <w:rFonts w:ascii="仿宋_GB2312" w:eastAsia="仿宋_GB2312" w:hAnsi="仿宋" w:cs="Times New Roman" w:hint="eastAsia"/>
          <w:color w:val="000000"/>
          <w:sz w:val="32"/>
          <w:szCs w:val="32"/>
        </w:rPr>
        <w:t>“</w:t>
      </w:r>
      <w:r w:rsidR="00127BB9">
        <w:rPr>
          <w:rFonts w:ascii="仿宋_GB2312" w:eastAsia="仿宋_GB2312" w:hAnsi="仿宋" w:cs="Times New Roman" w:hint="eastAsia"/>
          <w:color w:val="000000"/>
          <w:sz w:val="32"/>
          <w:szCs w:val="32"/>
        </w:rPr>
        <w:t>三</w:t>
      </w:r>
      <w:r>
        <w:rPr>
          <w:rFonts w:ascii="仿宋_GB2312" w:eastAsia="仿宋_GB2312" w:hAnsi="仿宋" w:cs="Times New Roman" w:hint="eastAsia"/>
          <w:color w:val="000000"/>
          <w:sz w:val="32"/>
          <w:szCs w:val="32"/>
        </w:rPr>
        <w:t>师</w:t>
      </w:r>
      <w:r w:rsidR="009324C0">
        <w:rPr>
          <w:rFonts w:ascii="仿宋_GB2312" w:eastAsia="仿宋_GB2312" w:hAnsi="仿宋" w:cs="Times New Roman" w:hint="eastAsia"/>
          <w:color w:val="000000"/>
          <w:sz w:val="32"/>
          <w:szCs w:val="32"/>
        </w:rPr>
        <w:t>制</w:t>
      </w:r>
      <w:r>
        <w:rPr>
          <w:rFonts w:ascii="仿宋_GB2312" w:eastAsia="仿宋_GB2312" w:hAnsi="仿宋" w:cs="Times New Roman" w:hint="eastAsia"/>
          <w:color w:val="000000"/>
          <w:sz w:val="32"/>
          <w:szCs w:val="32"/>
        </w:rPr>
        <w:t>”导师团队，按照“一带一路”沿线国家农业经济管理政策、现代农业发展、农产品国际贸易、区域经济与发展</w:t>
      </w:r>
      <w:r w:rsidR="00127BB9">
        <w:rPr>
          <w:rFonts w:ascii="仿宋_GB2312" w:eastAsia="仿宋_GB2312" w:hAnsi="仿宋" w:cs="Times New Roman" w:hint="eastAsia"/>
          <w:color w:val="000000"/>
          <w:sz w:val="32"/>
          <w:szCs w:val="32"/>
        </w:rPr>
        <w:t>、</w:t>
      </w:r>
      <w:r w:rsidR="00127BB9" w:rsidRPr="00127BB9">
        <w:rPr>
          <w:rFonts w:ascii="仿宋_GB2312" w:eastAsia="仿宋_GB2312" w:hAnsi="仿宋" w:cs="Times New Roman" w:hint="eastAsia"/>
          <w:color w:val="000000"/>
          <w:sz w:val="32"/>
          <w:szCs w:val="32"/>
        </w:rPr>
        <w:t>农艺与种业</w:t>
      </w:r>
      <w:r w:rsidR="00127BB9">
        <w:rPr>
          <w:rFonts w:ascii="仿宋_GB2312" w:eastAsia="仿宋_GB2312" w:hAnsi="仿宋" w:cs="Times New Roman" w:hint="eastAsia"/>
          <w:color w:val="000000"/>
          <w:sz w:val="32"/>
          <w:szCs w:val="32"/>
        </w:rPr>
        <w:t>、</w:t>
      </w:r>
      <w:r w:rsidR="00127BB9" w:rsidRPr="00127BB9">
        <w:rPr>
          <w:rFonts w:ascii="仿宋_GB2312" w:eastAsia="仿宋_GB2312" w:hAnsi="仿宋" w:cs="Times New Roman" w:hint="eastAsia"/>
          <w:color w:val="000000"/>
          <w:sz w:val="32"/>
          <w:szCs w:val="32"/>
        </w:rPr>
        <w:t>畜牧</w:t>
      </w:r>
      <w:r w:rsidR="00127BB9">
        <w:rPr>
          <w:rFonts w:ascii="仿宋_GB2312" w:eastAsia="仿宋_GB2312" w:hAnsi="仿宋" w:cs="Times New Roman" w:hint="eastAsia"/>
          <w:color w:val="000000"/>
          <w:sz w:val="32"/>
          <w:szCs w:val="32"/>
        </w:rPr>
        <w:t>和</w:t>
      </w:r>
      <w:r w:rsidR="00127BB9" w:rsidRPr="00127BB9">
        <w:rPr>
          <w:rFonts w:ascii="仿宋_GB2312" w:eastAsia="仿宋_GB2312" w:hAnsi="仿宋" w:cs="Times New Roman" w:hint="eastAsia"/>
          <w:color w:val="000000"/>
          <w:sz w:val="32"/>
          <w:szCs w:val="32"/>
        </w:rPr>
        <w:t>生物与</w:t>
      </w:r>
      <w:r w:rsidR="0046408C">
        <w:rPr>
          <w:rFonts w:ascii="仿宋_GB2312" w:eastAsia="仿宋_GB2312" w:hAnsi="仿宋" w:cs="Times New Roman" w:hint="eastAsia"/>
          <w:color w:val="000000"/>
          <w:sz w:val="32"/>
          <w:szCs w:val="32"/>
        </w:rPr>
        <w:t>医</w:t>
      </w:r>
      <w:r w:rsidR="00127BB9" w:rsidRPr="00127BB9">
        <w:rPr>
          <w:rFonts w:ascii="仿宋_GB2312" w:eastAsia="仿宋_GB2312" w:hAnsi="仿宋" w:cs="Times New Roman" w:hint="eastAsia"/>
          <w:color w:val="000000"/>
          <w:sz w:val="32"/>
          <w:szCs w:val="32"/>
        </w:rPr>
        <w:t>药</w:t>
      </w:r>
      <w:r w:rsidR="00127BB9">
        <w:rPr>
          <w:rFonts w:ascii="仿宋_GB2312" w:eastAsia="仿宋_GB2312" w:hAnsi="仿宋" w:cs="Times New Roman" w:hint="eastAsia"/>
          <w:color w:val="000000"/>
          <w:sz w:val="32"/>
          <w:szCs w:val="32"/>
        </w:rPr>
        <w:t>七</w:t>
      </w:r>
      <w:r>
        <w:rPr>
          <w:rFonts w:ascii="仿宋_GB2312" w:eastAsia="仿宋_GB2312" w:hAnsi="仿宋" w:cs="Times New Roman" w:hint="eastAsia"/>
          <w:color w:val="000000"/>
          <w:sz w:val="32"/>
          <w:szCs w:val="32"/>
        </w:rPr>
        <w:t>个研究方向的农业人才需求，招收15名专业学位硕士研究生，围绕“一带一路”沿线国家农业经济管理政策、现代农业发展、农产品国际贸易、区域经济与发展</w:t>
      </w:r>
      <w:r w:rsidR="00483CDC">
        <w:rPr>
          <w:rFonts w:ascii="仿宋_GB2312" w:eastAsia="仿宋_GB2312" w:hAnsi="仿宋" w:cs="Times New Roman" w:hint="eastAsia"/>
          <w:color w:val="000000"/>
          <w:sz w:val="32"/>
          <w:szCs w:val="32"/>
        </w:rPr>
        <w:t>、</w:t>
      </w:r>
      <w:r w:rsidR="00483CDC" w:rsidRPr="00127BB9">
        <w:rPr>
          <w:rFonts w:ascii="仿宋_GB2312" w:eastAsia="仿宋_GB2312" w:hAnsi="仿宋" w:cs="Times New Roman" w:hint="eastAsia"/>
          <w:color w:val="000000"/>
          <w:sz w:val="32"/>
          <w:szCs w:val="32"/>
        </w:rPr>
        <w:t>农艺与种业</w:t>
      </w:r>
      <w:r w:rsidR="00483CDC">
        <w:rPr>
          <w:rFonts w:ascii="仿宋_GB2312" w:eastAsia="仿宋_GB2312" w:hAnsi="仿宋" w:cs="Times New Roman" w:hint="eastAsia"/>
          <w:color w:val="000000"/>
          <w:sz w:val="32"/>
          <w:szCs w:val="32"/>
        </w:rPr>
        <w:t>、</w:t>
      </w:r>
      <w:r w:rsidR="00483CDC" w:rsidRPr="00127BB9">
        <w:rPr>
          <w:rFonts w:ascii="仿宋_GB2312" w:eastAsia="仿宋_GB2312" w:hAnsi="仿宋" w:cs="Times New Roman" w:hint="eastAsia"/>
          <w:color w:val="000000"/>
          <w:sz w:val="32"/>
          <w:szCs w:val="32"/>
        </w:rPr>
        <w:t>畜牧</w:t>
      </w:r>
      <w:r w:rsidR="00483CDC">
        <w:rPr>
          <w:rFonts w:ascii="仿宋_GB2312" w:eastAsia="仿宋_GB2312" w:hAnsi="仿宋" w:cs="Times New Roman" w:hint="eastAsia"/>
          <w:color w:val="000000"/>
          <w:sz w:val="32"/>
          <w:szCs w:val="32"/>
        </w:rPr>
        <w:t>和</w:t>
      </w:r>
      <w:r w:rsidR="00483CDC" w:rsidRPr="00127BB9">
        <w:rPr>
          <w:rFonts w:ascii="仿宋_GB2312" w:eastAsia="仿宋_GB2312" w:hAnsi="仿宋" w:cs="Times New Roman" w:hint="eastAsia"/>
          <w:color w:val="000000"/>
          <w:sz w:val="32"/>
          <w:szCs w:val="32"/>
        </w:rPr>
        <w:t>生物与</w:t>
      </w:r>
      <w:r w:rsidR="0046408C">
        <w:rPr>
          <w:rFonts w:ascii="仿宋_GB2312" w:eastAsia="仿宋_GB2312" w:hAnsi="仿宋" w:cs="Times New Roman" w:hint="eastAsia"/>
          <w:color w:val="000000"/>
          <w:sz w:val="32"/>
          <w:szCs w:val="32"/>
        </w:rPr>
        <w:t>医</w:t>
      </w:r>
      <w:r w:rsidR="00483CDC" w:rsidRPr="00127BB9">
        <w:rPr>
          <w:rFonts w:ascii="仿宋_GB2312" w:eastAsia="仿宋_GB2312" w:hAnsi="仿宋" w:cs="Times New Roman" w:hint="eastAsia"/>
          <w:color w:val="000000"/>
          <w:sz w:val="32"/>
          <w:szCs w:val="32"/>
        </w:rPr>
        <w:t>药</w:t>
      </w:r>
      <w:r w:rsidR="00483CDC">
        <w:rPr>
          <w:rFonts w:ascii="仿宋_GB2312" w:eastAsia="仿宋_GB2312" w:hAnsi="仿宋" w:cs="Times New Roman" w:hint="eastAsia"/>
          <w:color w:val="000000"/>
          <w:sz w:val="32"/>
          <w:szCs w:val="32"/>
        </w:rPr>
        <w:t>七</w:t>
      </w:r>
      <w:r>
        <w:rPr>
          <w:rFonts w:ascii="仿宋_GB2312" w:eastAsia="仿宋_GB2312" w:hAnsi="仿宋" w:cs="Times New Roman" w:hint="eastAsia"/>
          <w:color w:val="000000"/>
          <w:sz w:val="32"/>
          <w:szCs w:val="32"/>
        </w:rPr>
        <w:t>个研究方向的关键问题开展系统研究，重点培养理想信念坚定、熟悉国</w:t>
      </w:r>
      <w:r>
        <w:rPr>
          <w:rFonts w:ascii="仿宋_GB2312" w:eastAsia="仿宋_GB2312" w:hAnsi="仿宋" w:cs="Times New Roman" w:hint="eastAsia"/>
          <w:color w:val="000000"/>
          <w:sz w:val="32"/>
          <w:szCs w:val="32"/>
        </w:rPr>
        <w:lastRenderedPageBreak/>
        <w:t>情和农业政策、基础理论扎实、富有创新精神、实践能力强，有志从事“一带一路”沿线国家政府和企事业单位涉农行业农业投资、市场分析、生产管理、流通贸易、国际农业合作咨询服务</w:t>
      </w:r>
      <w:r w:rsidR="00D5129D">
        <w:rPr>
          <w:rFonts w:ascii="仿宋_GB2312" w:eastAsia="仿宋_GB2312" w:hAnsi="仿宋" w:cs="Times New Roman" w:hint="eastAsia"/>
          <w:color w:val="000000"/>
          <w:sz w:val="32"/>
          <w:szCs w:val="32"/>
        </w:rPr>
        <w:t>和</w:t>
      </w:r>
      <w:r w:rsidR="00483CDC">
        <w:rPr>
          <w:rFonts w:ascii="仿宋_GB2312" w:eastAsia="仿宋_GB2312" w:hAnsi="仿宋" w:cs="Times New Roman" w:hint="eastAsia"/>
          <w:color w:val="000000"/>
          <w:sz w:val="32"/>
          <w:szCs w:val="32"/>
        </w:rPr>
        <w:t>农业科技合作</w:t>
      </w:r>
      <w:r>
        <w:rPr>
          <w:rFonts w:ascii="仿宋_GB2312" w:eastAsia="仿宋_GB2312" w:hAnsi="仿宋" w:cs="Times New Roman" w:hint="eastAsia"/>
          <w:color w:val="000000"/>
          <w:sz w:val="32"/>
          <w:szCs w:val="32"/>
        </w:rPr>
        <w:t>等工作的高层次人才。</w:t>
      </w:r>
    </w:p>
    <w:p w14:paraId="58FA0E78"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二、项目特色</w:t>
      </w:r>
    </w:p>
    <w:p w14:paraId="0C09F1E1" w14:textId="3E5EB62B"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本专项以培养“一带一路”急需的高层次人才为导向，在提前录取和增设科研补助的政策支持下，依托中俄中心、中哈中心和数量经济研究中心等导师团队</w:t>
      </w:r>
      <w:r w:rsidR="00822507">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各校外实践基地行业导师团队</w:t>
      </w:r>
      <w:r w:rsidR="00822507">
        <w:rPr>
          <w:rFonts w:ascii="仿宋_GB2312" w:eastAsia="仿宋_GB2312" w:hAnsi="仿宋" w:cs="Times New Roman" w:hint="eastAsia"/>
          <w:color w:val="000000"/>
          <w:sz w:val="32"/>
          <w:szCs w:val="32"/>
        </w:rPr>
        <w:t>和国际合作导师团队</w:t>
      </w:r>
      <w:r>
        <w:rPr>
          <w:rFonts w:ascii="仿宋_GB2312" w:eastAsia="仿宋_GB2312" w:hAnsi="仿宋" w:cs="Times New Roman" w:hint="eastAsia"/>
          <w:color w:val="000000"/>
          <w:sz w:val="32"/>
          <w:szCs w:val="32"/>
        </w:rPr>
        <w:t>，构建新型课程体系，推进案例教学和专题讲座，强化实践环节，注重创新与实践能力提升，培养能服务“一带一路”战略实施的农业</w:t>
      </w:r>
      <w:r w:rsidR="00822507">
        <w:rPr>
          <w:rFonts w:ascii="仿宋_GB2312" w:eastAsia="仿宋_GB2312" w:hAnsi="仿宋" w:cs="Times New Roman" w:hint="eastAsia"/>
          <w:color w:val="000000"/>
          <w:sz w:val="32"/>
          <w:szCs w:val="32"/>
        </w:rPr>
        <w:t>领域</w:t>
      </w:r>
      <w:r>
        <w:rPr>
          <w:rFonts w:ascii="仿宋_GB2312" w:eastAsia="仿宋_GB2312" w:hAnsi="仿宋" w:cs="Times New Roman" w:hint="eastAsia"/>
          <w:color w:val="000000"/>
          <w:sz w:val="32"/>
          <w:szCs w:val="32"/>
        </w:rPr>
        <w:t>高层次人才。具体项目特色分述如下：</w:t>
      </w:r>
    </w:p>
    <w:p w14:paraId="749107DF" w14:textId="77777777" w:rsidR="00841B92" w:rsidRDefault="00841B92" w:rsidP="00841B92">
      <w:pPr>
        <w:spacing w:line="560" w:lineRule="exact"/>
        <w:ind w:firstLineChars="200" w:firstLine="643"/>
        <w:rPr>
          <w:rFonts w:ascii="仿宋" w:eastAsia="仿宋" w:hAnsi="仿宋"/>
          <w:b/>
          <w:bCs/>
          <w:color w:val="000000"/>
          <w:kern w:val="0"/>
          <w:sz w:val="32"/>
          <w:szCs w:val="32"/>
        </w:rPr>
      </w:pPr>
      <w:r>
        <w:rPr>
          <w:rFonts w:ascii="仿宋" w:eastAsia="仿宋" w:hAnsi="仿宋" w:hint="eastAsia"/>
          <w:b/>
          <w:bCs/>
          <w:color w:val="333333"/>
          <w:kern w:val="0"/>
          <w:sz w:val="32"/>
          <w:szCs w:val="32"/>
        </w:rPr>
        <w:t>1.培养方向</w:t>
      </w:r>
    </w:p>
    <w:p w14:paraId="7AE7EC9F" w14:textId="35BA6240"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使学生掌握农业经济与管理的基本理论、方法和技术，熟悉国家对外方针政策、企业国际经营战略</w:t>
      </w:r>
      <w:r w:rsidR="00330B7A">
        <w:rPr>
          <w:rFonts w:ascii="仿宋_GB2312" w:eastAsia="仿宋_GB2312" w:hAnsi="仿宋" w:cs="Times New Roman" w:hint="eastAsia"/>
          <w:color w:val="000000"/>
          <w:sz w:val="32"/>
          <w:szCs w:val="32"/>
        </w:rPr>
        <w:t>、相关领域科技发展的前沿知识</w:t>
      </w:r>
      <w:r>
        <w:rPr>
          <w:rFonts w:ascii="仿宋_GB2312" w:eastAsia="仿宋_GB2312" w:hAnsi="仿宋" w:cs="Times New Roman" w:hint="eastAsia"/>
          <w:color w:val="000000"/>
          <w:sz w:val="32"/>
          <w:szCs w:val="32"/>
        </w:rPr>
        <w:t>，具有良好的社会责任意识。同时了解“一带一路”倡议的历史背景、主要任务、相关政策和沿线主要国家的基本情况，能够秉持求真、创新、合作、开放的价值观，成为有能力处理和研究与此相关问题的高层次、复合型的决策者、管理者和研究者。</w:t>
      </w:r>
    </w:p>
    <w:p w14:paraId="2E6D7E48" w14:textId="77777777" w:rsidR="00841B92" w:rsidRDefault="00841B92" w:rsidP="00841B92">
      <w:pPr>
        <w:spacing w:line="560" w:lineRule="exact"/>
        <w:ind w:firstLineChars="200" w:firstLine="643"/>
        <w:rPr>
          <w:rFonts w:ascii="仿宋" w:eastAsia="仿宋" w:hAnsi="仿宋"/>
          <w:b/>
          <w:bCs/>
          <w:color w:val="000000"/>
          <w:kern w:val="0"/>
          <w:sz w:val="32"/>
          <w:szCs w:val="32"/>
        </w:rPr>
      </w:pPr>
      <w:r>
        <w:rPr>
          <w:rFonts w:ascii="仿宋" w:eastAsia="仿宋" w:hAnsi="仿宋" w:hint="eastAsia"/>
          <w:b/>
          <w:bCs/>
          <w:color w:val="000000"/>
          <w:kern w:val="0"/>
          <w:sz w:val="32"/>
          <w:szCs w:val="32"/>
        </w:rPr>
        <w:t>2.培养目标</w:t>
      </w:r>
    </w:p>
    <w:p w14:paraId="39926700" w14:textId="7B85167A"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适应经济全球化需要,培养具备良好的政治思想素质和职业道德素养,具有创新精神和实践能力，通晓现代经济学和管理学基础理论，</w:t>
      </w:r>
      <w:r w:rsidR="00EE45CB">
        <w:rPr>
          <w:rFonts w:ascii="仿宋_GB2312" w:eastAsia="仿宋_GB2312" w:hAnsi="仿宋" w:cs="Times New Roman" w:hint="eastAsia"/>
          <w:color w:val="000000"/>
          <w:sz w:val="32"/>
          <w:szCs w:val="32"/>
        </w:rPr>
        <w:t>掌握相关领域</w:t>
      </w:r>
      <w:r w:rsidR="009324C0">
        <w:rPr>
          <w:rFonts w:ascii="仿宋_GB2312" w:eastAsia="仿宋_GB2312" w:hAnsi="仿宋" w:cs="Times New Roman" w:hint="eastAsia"/>
          <w:color w:val="000000"/>
          <w:sz w:val="32"/>
          <w:szCs w:val="32"/>
        </w:rPr>
        <w:t>科技知识</w:t>
      </w:r>
      <w:r w:rsidR="00EE45CB">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熟练</w:t>
      </w:r>
      <w:r w:rsidR="00EE45CB">
        <w:rPr>
          <w:rFonts w:ascii="仿宋_GB2312" w:eastAsia="仿宋_GB2312" w:hAnsi="仿宋" w:cs="Times New Roman" w:hint="eastAsia"/>
          <w:color w:val="000000"/>
          <w:sz w:val="32"/>
          <w:szCs w:val="32"/>
        </w:rPr>
        <w:t>掌握</w:t>
      </w:r>
      <w:r>
        <w:rPr>
          <w:rFonts w:ascii="仿宋_GB2312" w:eastAsia="仿宋_GB2312" w:hAnsi="仿宋" w:cs="Times New Roman" w:hint="eastAsia"/>
          <w:color w:val="000000"/>
          <w:sz w:val="32"/>
          <w:szCs w:val="32"/>
        </w:rPr>
        <w:t>主要</w:t>
      </w:r>
      <w:r>
        <w:rPr>
          <w:rFonts w:ascii="仿宋_GB2312" w:eastAsia="仿宋_GB2312" w:hAnsi="仿宋" w:cs="Times New Roman" w:hint="eastAsia"/>
          <w:color w:val="000000"/>
          <w:sz w:val="32"/>
          <w:szCs w:val="32"/>
        </w:rPr>
        <w:lastRenderedPageBreak/>
        <w:t>分析方法和计算机技术手段进行社会经济调查、经济预测、分析策划等基本技能，懂得国别与区域研究基本知识，具有国际视野和国际竞争能力，有较高外语水平的高素质复合型研究人才。胜任在涉外企事业单位、政府部门</w:t>
      </w:r>
      <w:r w:rsidR="00EE45CB">
        <w:rPr>
          <w:rFonts w:ascii="仿宋_GB2312" w:eastAsia="仿宋_GB2312" w:hAnsi="仿宋" w:cs="Times New Roman" w:hint="eastAsia"/>
          <w:color w:val="000000"/>
          <w:sz w:val="32"/>
          <w:szCs w:val="32"/>
        </w:rPr>
        <w:t>、</w:t>
      </w:r>
      <w:r>
        <w:rPr>
          <w:rFonts w:ascii="仿宋_GB2312" w:eastAsia="仿宋_GB2312" w:hAnsi="仿宋" w:cs="Times New Roman" w:hint="eastAsia"/>
          <w:color w:val="000000"/>
          <w:sz w:val="32"/>
          <w:szCs w:val="32"/>
        </w:rPr>
        <w:t>社会团体</w:t>
      </w:r>
      <w:r w:rsidR="00EE45CB">
        <w:rPr>
          <w:rFonts w:ascii="仿宋_GB2312" w:eastAsia="仿宋_GB2312" w:hAnsi="仿宋" w:cs="Times New Roman" w:hint="eastAsia"/>
          <w:color w:val="000000"/>
          <w:sz w:val="32"/>
          <w:szCs w:val="32"/>
        </w:rPr>
        <w:t>和科研机构</w:t>
      </w:r>
      <w:r>
        <w:rPr>
          <w:rFonts w:ascii="仿宋_GB2312" w:eastAsia="仿宋_GB2312" w:hAnsi="仿宋" w:cs="Times New Roman" w:hint="eastAsia"/>
          <w:color w:val="000000"/>
          <w:sz w:val="32"/>
          <w:szCs w:val="32"/>
        </w:rPr>
        <w:t>从事涉及“一带一路”倡议国际事务的管理和</w:t>
      </w:r>
      <w:r w:rsidR="00EE45CB">
        <w:rPr>
          <w:rFonts w:ascii="仿宋_GB2312" w:eastAsia="仿宋_GB2312" w:hAnsi="仿宋" w:cs="Times New Roman" w:hint="eastAsia"/>
          <w:color w:val="000000"/>
          <w:sz w:val="32"/>
          <w:szCs w:val="32"/>
        </w:rPr>
        <w:t>科研</w:t>
      </w:r>
      <w:r>
        <w:rPr>
          <w:rFonts w:ascii="仿宋_GB2312" w:eastAsia="仿宋_GB2312" w:hAnsi="仿宋" w:cs="Times New Roman" w:hint="eastAsia"/>
          <w:color w:val="000000"/>
          <w:sz w:val="32"/>
          <w:szCs w:val="32"/>
        </w:rPr>
        <w:t>工作。</w:t>
      </w:r>
    </w:p>
    <w:p w14:paraId="4086327B" w14:textId="77777777" w:rsidR="00841B92" w:rsidRDefault="00841B92" w:rsidP="00841B92">
      <w:pPr>
        <w:spacing w:line="560" w:lineRule="exact"/>
        <w:ind w:firstLineChars="200" w:firstLine="643"/>
        <w:rPr>
          <w:rFonts w:ascii="仿宋" w:eastAsia="仿宋" w:hAnsi="仿宋"/>
          <w:color w:val="000000"/>
          <w:kern w:val="0"/>
          <w:sz w:val="32"/>
          <w:szCs w:val="32"/>
        </w:rPr>
      </w:pPr>
      <w:r>
        <w:rPr>
          <w:rFonts w:ascii="仿宋" w:eastAsia="仿宋" w:hAnsi="仿宋" w:hint="eastAsia"/>
          <w:b/>
          <w:bCs/>
          <w:color w:val="000000"/>
          <w:kern w:val="0"/>
          <w:sz w:val="32"/>
          <w:szCs w:val="32"/>
        </w:rPr>
        <w:t>3.培养特色</w:t>
      </w:r>
    </w:p>
    <w:p w14:paraId="774B7D76" w14:textId="3BBC48D9"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本专业培养了解国际经济、国际贸易与投资发展</w:t>
      </w:r>
      <w:r w:rsidR="002442BA">
        <w:rPr>
          <w:rFonts w:ascii="仿宋_GB2312" w:eastAsia="仿宋_GB2312" w:hAnsi="仿宋" w:cs="Times New Roman" w:hint="eastAsia"/>
          <w:color w:val="000000"/>
          <w:sz w:val="32"/>
          <w:szCs w:val="32"/>
        </w:rPr>
        <w:t>、相关农业科技知识</w:t>
      </w:r>
      <w:r>
        <w:rPr>
          <w:rFonts w:ascii="仿宋_GB2312" w:eastAsia="仿宋_GB2312" w:hAnsi="仿宋" w:cs="Times New Roman" w:hint="eastAsia"/>
          <w:color w:val="000000"/>
          <w:sz w:val="32"/>
          <w:szCs w:val="32"/>
        </w:rPr>
        <w:t>方面的硕士生，在夯实经济学、管理学</w:t>
      </w:r>
      <w:r w:rsidR="002442BA">
        <w:rPr>
          <w:rFonts w:ascii="仿宋_GB2312" w:eastAsia="仿宋_GB2312" w:hAnsi="仿宋" w:cs="Times New Roman" w:hint="eastAsia"/>
          <w:color w:val="000000"/>
          <w:sz w:val="32"/>
          <w:szCs w:val="32"/>
        </w:rPr>
        <w:t>、农学、生物学等</w:t>
      </w:r>
      <w:r>
        <w:rPr>
          <w:rFonts w:ascii="仿宋_GB2312" w:eastAsia="仿宋_GB2312" w:hAnsi="仿宋" w:cs="Times New Roman" w:hint="eastAsia"/>
          <w:color w:val="000000"/>
          <w:sz w:val="32"/>
          <w:szCs w:val="32"/>
        </w:rPr>
        <w:t>学科理论和知识的基础上，强化区域国别研究理论知识与金融、财务管理</w:t>
      </w:r>
      <w:r w:rsidR="002442BA">
        <w:rPr>
          <w:rFonts w:ascii="仿宋_GB2312" w:eastAsia="仿宋_GB2312" w:hAnsi="仿宋" w:cs="Times New Roman" w:hint="eastAsia"/>
          <w:color w:val="000000"/>
          <w:sz w:val="32"/>
          <w:szCs w:val="32"/>
        </w:rPr>
        <w:t>、农业科技知识</w:t>
      </w:r>
      <w:r>
        <w:rPr>
          <w:rFonts w:ascii="仿宋_GB2312" w:eastAsia="仿宋_GB2312" w:hAnsi="仿宋" w:cs="Times New Roman" w:hint="eastAsia"/>
          <w:color w:val="000000"/>
          <w:sz w:val="32"/>
          <w:szCs w:val="32"/>
        </w:rPr>
        <w:t>的交叉融合，服务国家“一带一路”倡议和发展战略，突出我校农业科学的特色和地处西北的区位优势，重点展开对相似气候条件下一带一路沿线国家农业经济</w:t>
      </w:r>
      <w:r w:rsidR="002442BA">
        <w:rPr>
          <w:rFonts w:ascii="仿宋_GB2312" w:eastAsia="仿宋_GB2312" w:hAnsi="仿宋" w:cs="Times New Roman" w:hint="eastAsia"/>
          <w:color w:val="000000"/>
          <w:sz w:val="32"/>
          <w:szCs w:val="32"/>
        </w:rPr>
        <w:t>、农业科技发展</w:t>
      </w:r>
      <w:r>
        <w:rPr>
          <w:rFonts w:ascii="仿宋_GB2312" w:eastAsia="仿宋_GB2312" w:hAnsi="仿宋" w:cs="Times New Roman" w:hint="eastAsia"/>
          <w:color w:val="000000"/>
          <w:sz w:val="32"/>
          <w:szCs w:val="32"/>
        </w:rPr>
        <w:t>问题的研究。</w:t>
      </w:r>
    </w:p>
    <w:p w14:paraId="2618FD79"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三、招生对象及计划</w:t>
      </w:r>
    </w:p>
    <w:p w14:paraId="56F10E5A" w14:textId="2A70E663" w:rsidR="004C0F51" w:rsidRDefault="00841B92" w:rsidP="004C0F51">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参加2022年全国硕士研究生入学考试，报考我校相关领域农业管理专业学位硕士研究生，或符合调剂要求自愿调剂到相关领域专业，且初试成绩达到所报考学科专业复试分数线，均可提交申请。计划招收15名，其中农业经济管理政策</w:t>
      </w:r>
      <w:r w:rsidR="00366B5C">
        <w:rPr>
          <w:rFonts w:ascii="仿宋_GB2312" w:eastAsia="仿宋_GB2312" w:hAnsi="仿宋" w:cs="Times New Roman" w:hint="eastAsia"/>
          <w:color w:val="000000"/>
          <w:sz w:val="32"/>
          <w:szCs w:val="32"/>
        </w:rPr>
        <w:t>方向</w:t>
      </w:r>
      <w:r w:rsidR="00366B5C">
        <w:rPr>
          <w:rFonts w:ascii="仿宋_GB2312" w:eastAsia="仿宋_GB2312" w:hAnsi="仿宋" w:cs="Times New Roman"/>
          <w:color w:val="000000"/>
          <w:sz w:val="32"/>
          <w:szCs w:val="32"/>
        </w:rPr>
        <w:t>2</w:t>
      </w:r>
      <w:r>
        <w:rPr>
          <w:rFonts w:ascii="仿宋_GB2312" w:eastAsia="仿宋_GB2312" w:hAnsi="仿宋" w:cs="Times New Roman" w:hint="eastAsia"/>
          <w:color w:val="000000"/>
          <w:sz w:val="32"/>
          <w:szCs w:val="32"/>
        </w:rPr>
        <w:t>名，现代农业发展</w:t>
      </w:r>
      <w:r w:rsidR="00366B5C">
        <w:rPr>
          <w:rFonts w:ascii="仿宋_GB2312" w:eastAsia="仿宋_GB2312" w:hAnsi="仿宋" w:cs="Times New Roman" w:hint="eastAsia"/>
          <w:color w:val="000000"/>
          <w:sz w:val="32"/>
          <w:szCs w:val="32"/>
        </w:rPr>
        <w:t>方向</w:t>
      </w:r>
      <w:r w:rsidR="00366B5C">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名，农产品国际贸易</w:t>
      </w:r>
      <w:r w:rsidR="00366B5C">
        <w:rPr>
          <w:rFonts w:ascii="仿宋_GB2312" w:eastAsia="仿宋_GB2312" w:hAnsi="仿宋" w:cs="Times New Roman" w:hint="eastAsia"/>
          <w:color w:val="000000"/>
          <w:sz w:val="32"/>
          <w:szCs w:val="32"/>
        </w:rPr>
        <w:t>方向</w:t>
      </w:r>
      <w:r w:rsidR="00366B5C">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名，区域经济与发展</w:t>
      </w:r>
      <w:r w:rsidR="00366B5C">
        <w:rPr>
          <w:rFonts w:ascii="仿宋_GB2312" w:eastAsia="仿宋_GB2312" w:hAnsi="仿宋" w:cs="Times New Roman" w:hint="eastAsia"/>
          <w:color w:val="000000"/>
          <w:sz w:val="32"/>
          <w:szCs w:val="32"/>
        </w:rPr>
        <w:t>方向</w:t>
      </w:r>
      <w:r w:rsidR="00366B5C">
        <w:rPr>
          <w:rFonts w:ascii="仿宋_GB2312" w:eastAsia="仿宋_GB2312" w:hAnsi="仿宋" w:cs="Times New Roman"/>
          <w:color w:val="000000"/>
          <w:sz w:val="32"/>
          <w:szCs w:val="32"/>
        </w:rPr>
        <w:t>3</w:t>
      </w:r>
      <w:r>
        <w:rPr>
          <w:rFonts w:ascii="仿宋_GB2312" w:eastAsia="仿宋_GB2312" w:hAnsi="仿宋" w:cs="Times New Roman" w:hint="eastAsia"/>
          <w:color w:val="000000"/>
          <w:sz w:val="32"/>
          <w:szCs w:val="32"/>
        </w:rPr>
        <w:t>名</w:t>
      </w:r>
      <w:r w:rsidR="00366B5C">
        <w:rPr>
          <w:rFonts w:ascii="仿宋_GB2312" w:eastAsia="仿宋_GB2312" w:hAnsi="仿宋" w:cs="Times New Roman" w:hint="eastAsia"/>
          <w:color w:val="000000"/>
          <w:sz w:val="32"/>
          <w:szCs w:val="32"/>
        </w:rPr>
        <w:t>，农艺与种业方向1名，畜牧方向</w:t>
      </w:r>
      <w:r w:rsidR="00366B5C">
        <w:rPr>
          <w:rFonts w:ascii="仿宋_GB2312" w:eastAsia="仿宋_GB2312" w:hAnsi="仿宋" w:cs="Times New Roman"/>
          <w:color w:val="000000"/>
          <w:sz w:val="32"/>
          <w:szCs w:val="32"/>
        </w:rPr>
        <w:t>1</w:t>
      </w:r>
      <w:r w:rsidR="00366B5C">
        <w:rPr>
          <w:rFonts w:ascii="仿宋_GB2312" w:eastAsia="仿宋_GB2312" w:hAnsi="仿宋" w:cs="Times New Roman" w:hint="eastAsia"/>
          <w:color w:val="000000"/>
          <w:sz w:val="32"/>
          <w:szCs w:val="32"/>
        </w:rPr>
        <w:t>名，生物与</w:t>
      </w:r>
      <w:r w:rsidR="0046408C">
        <w:rPr>
          <w:rFonts w:ascii="仿宋_GB2312" w:eastAsia="仿宋_GB2312" w:hAnsi="仿宋" w:cs="Times New Roman" w:hint="eastAsia"/>
          <w:color w:val="000000"/>
          <w:sz w:val="32"/>
          <w:szCs w:val="32"/>
        </w:rPr>
        <w:t>医</w:t>
      </w:r>
      <w:r w:rsidR="00366B5C">
        <w:rPr>
          <w:rFonts w:ascii="仿宋_GB2312" w:eastAsia="仿宋_GB2312" w:hAnsi="仿宋" w:cs="Times New Roman" w:hint="eastAsia"/>
          <w:color w:val="000000"/>
          <w:sz w:val="32"/>
          <w:szCs w:val="32"/>
        </w:rPr>
        <w:t>药方向2名</w:t>
      </w:r>
      <w:r>
        <w:rPr>
          <w:rFonts w:ascii="仿宋_GB2312" w:eastAsia="仿宋_GB2312" w:hAnsi="仿宋" w:cs="Times New Roman" w:hint="eastAsia"/>
          <w:color w:val="000000"/>
          <w:sz w:val="32"/>
          <w:szCs w:val="32"/>
        </w:rPr>
        <w:t>。</w:t>
      </w:r>
    </w:p>
    <w:p w14:paraId="2A16E5D3"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lastRenderedPageBreak/>
        <w:t>四、报名、复试及录取</w:t>
      </w:r>
    </w:p>
    <w:p w14:paraId="4B7B8BF8"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1.报名、复试、体检办法等要求与全日制公开招考录取专业学位硕士研究生相同，录取办法执行教育部和学校相关政策。</w:t>
      </w:r>
    </w:p>
    <w:p w14:paraId="5DB58B66"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报名：符合报名条件的考生，均可下载并填写《西北农林科技大学2022年专业学位硕士研究生“国际农业管理人才”专项项目报名表》（附件1-2），并按照附件招生目录内标注的所报考学院研究生秘书的联系方式咨询报名事宜。申报本专项的考生不得同时申报我校其他专项。</w:t>
      </w:r>
    </w:p>
    <w:p w14:paraId="18B1ADE3"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3.复试：由所报考学院统一组织复试，报考本专项的考生与其他考生复试时间一致，要求相同。</w:t>
      </w:r>
    </w:p>
    <w:p w14:paraId="73688B2B" w14:textId="2DBADF78"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4.录取：报考本专项的考生与非专项考生统一排名，从高分到低分录取。</w:t>
      </w:r>
    </w:p>
    <w:p w14:paraId="0CAFE92F"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五、学习方式、年限及要求</w:t>
      </w:r>
    </w:p>
    <w:p w14:paraId="53916D97"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学习方式采用全日制。学习基本年限为3年。本专项研究生修读学分不少于本领域专业学位硕士研究生培养方案要求的最低应修学分，另外根据项目要求需修读部分指定课程，此外在相关企事单位从事实践环节培养不少于6个月。</w:t>
      </w:r>
    </w:p>
    <w:p w14:paraId="0D261891"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六、学费及资助</w:t>
      </w:r>
    </w:p>
    <w:p w14:paraId="09893CEF"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本专项录取的专业学位硕士研究生学费和奖助标准与校内公开招考录取的专业学位硕士研究生相同，均参照</w:t>
      </w:r>
      <w:bookmarkStart w:id="2" w:name="OLE_LINK4"/>
      <w:r>
        <w:rPr>
          <w:rFonts w:ascii="仿宋_GB2312" w:eastAsia="仿宋_GB2312" w:hAnsi="仿宋" w:cs="Times New Roman" w:hint="eastAsia"/>
          <w:color w:val="000000"/>
          <w:sz w:val="32"/>
          <w:szCs w:val="32"/>
        </w:rPr>
        <w:t>《西北农林科技大学研究生教育收费及奖助体系实施方案》（校研发</w:t>
      </w:r>
      <w:bookmarkEnd w:id="2"/>
      <w:r>
        <w:rPr>
          <w:rFonts w:ascii="仿宋_GB2312" w:eastAsia="仿宋_GB2312" w:hAnsi="仿宋" w:cs="Times New Roman" w:hint="eastAsia"/>
          <w:color w:val="000000"/>
          <w:sz w:val="32"/>
          <w:szCs w:val="32"/>
        </w:rPr>
        <w:t>〔2014〕271号）执行。此外，依据各项目实施情况，再给予一定数额的科研补助。</w:t>
      </w:r>
    </w:p>
    <w:p w14:paraId="70F35086"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lastRenderedPageBreak/>
        <w:t>七、教育管理</w:t>
      </w:r>
    </w:p>
    <w:p w14:paraId="41650B42"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本专项招收的专业学位硕士研究生的日常教育管理仍归招生学院负责。研究生导师是第一责任人。研究生的实践能力培养和学位论文或报告选题由所报项目组首席把关。</w:t>
      </w:r>
    </w:p>
    <w:p w14:paraId="5C6DB014"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八、就业深造</w:t>
      </w:r>
    </w:p>
    <w:p w14:paraId="7708C594"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获得硕士学位的本专项研究生，优先推荐到龙头企业、事业单位、政府等相关单位工作，表现优秀者可优先推荐攻读校内（外）博士学位。</w:t>
      </w:r>
    </w:p>
    <w:p w14:paraId="2690C890" w14:textId="77777777" w:rsidR="00841B92" w:rsidRDefault="00841B92" w:rsidP="00841B92">
      <w:pPr>
        <w:pStyle w:val="1"/>
        <w:spacing w:before="0" w:after="0" w:line="360" w:lineRule="auto"/>
        <w:ind w:firstLineChars="200" w:firstLine="640"/>
        <w:rPr>
          <w:rFonts w:ascii="Times New Roman" w:eastAsia="黑体" w:hAnsi="Times New Roman"/>
          <w:b w:val="0"/>
          <w:sz w:val="32"/>
          <w:szCs w:val="32"/>
        </w:rPr>
      </w:pPr>
      <w:r>
        <w:rPr>
          <w:rFonts w:ascii="Times New Roman" w:eastAsia="黑体" w:hAnsi="Times New Roman" w:hint="eastAsia"/>
          <w:b w:val="0"/>
          <w:sz w:val="32"/>
          <w:szCs w:val="32"/>
        </w:rPr>
        <w:t>九、其他</w:t>
      </w:r>
    </w:p>
    <w:p w14:paraId="1B6AF14A"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1.考生咨询申请、考试、录取过程中的相关信息，请与报考学院的研究生办公室联系（详见招生目录）。</w:t>
      </w:r>
    </w:p>
    <w:p w14:paraId="70B76777"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2.中俄中心、中哈中心情况咨询联系人及联系方式</w:t>
      </w:r>
    </w:p>
    <w:p w14:paraId="43C4801D" w14:textId="77777777" w:rsidR="002D1650"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“国际农业管理人才”专项情况咨询联系人：</w:t>
      </w:r>
    </w:p>
    <w:p w14:paraId="47093A4A" w14:textId="751BBA3C"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杨维029-87081141</w:t>
      </w:r>
    </w:p>
    <w:p w14:paraId="480DFEAD" w14:textId="77777777" w:rsidR="00841B92" w:rsidRDefault="00841B92"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p>
    <w:p w14:paraId="5BF00BDC" w14:textId="77777777" w:rsidR="00841B92" w:rsidRDefault="00841B92" w:rsidP="00841B92">
      <w:pPr>
        <w:widowControl/>
        <w:spacing w:line="560" w:lineRule="exact"/>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附件：1.“国际农业管理人才”项目招生目录</w:t>
      </w:r>
    </w:p>
    <w:p w14:paraId="2303EF09" w14:textId="77777777" w:rsidR="00841B92" w:rsidRDefault="00841B92" w:rsidP="00841B92">
      <w:pPr>
        <w:widowControl/>
        <w:spacing w:line="560" w:lineRule="exact"/>
        <w:ind w:firstLineChars="300" w:firstLine="960"/>
        <w:jc w:val="left"/>
        <w:rPr>
          <w:rFonts w:ascii="仿宋_GB2312" w:eastAsia="仿宋_GB2312" w:hAnsi="Times New Roman"/>
          <w:color w:val="333333"/>
          <w:kern w:val="0"/>
          <w:sz w:val="32"/>
          <w:szCs w:val="32"/>
        </w:rPr>
      </w:pPr>
      <w:r>
        <w:rPr>
          <w:rFonts w:ascii="仿宋_GB2312" w:eastAsia="仿宋_GB2312" w:hAnsi="Times New Roman" w:hint="eastAsia"/>
          <w:color w:val="333333"/>
          <w:kern w:val="0"/>
          <w:sz w:val="32"/>
          <w:szCs w:val="32"/>
        </w:rPr>
        <w:t>2.“国际农业管理人才”项目报名表</w:t>
      </w:r>
    </w:p>
    <w:p w14:paraId="68F5E643" w14:textId="666D2181" w:rsidR="00FF6EB6" w:rsidRDefault="00FF6EB6"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br w:type="page"/>
      </w:r>
    </w:p>
    <w:p w14:paraId="378B6EB4" w14:textId="77777777" w:rsidR="00841B92" w:rsidRDefault="00841B92" w:rsidP="00841B92">
      <w:pPr>
        <w:spacing w:line="400" w:lineRule="exact"/>
        <w:jc w:val="left"/>
        <w:rPr>
          <w:rFonts w:ascii="黑体" w:eastAsia="黑体" w:hAnsi="黑体"/>
          <w:sz w:val="28"/>
          <w:szCs w:val="28"/>
        </w:rPr>
      </w:pPr>
      <w:r>
        <w:rPr>
          <w:rFonts w:ascii="黑体" w:eastAsia="黑体" w:hAnsi="黑体" w:hint="eastAsia"/>
          <w:sz w:val="28"/>
          <w:szCs w:val="28"/>
        </w:rPr>
        <w:lastRenderedPageBreak/>
        <w:t>附件1：</w:t>
      </w:r>
    </w:p>
    <w:p w14:paraId="7B22BE36" w14:textId="77777777" w:rsidR="00841B92" w:rsidRDefault="00841B92" w:rsidP="00841B92">
      <w:pPr>
        <w:spacing w:line="52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西北农林科技大学2022年专业学位硕士研究生</w:t>
      </w:r>
    </w:p>
    <w:p w14:paraId="7EE8211D" w14:textId="77777777" w:rsidR="00841B92" w:rsidRDefault="00841B92" w:rsidP="00841B92">
      <w:pPr>
        <w:spacing w:line="52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“国际农业管理人才”项目招生目录</w:t>
      </w:r>
    </w:p>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1651"/>
        <w:gridCol w:w="2456"/>
        <w:gridCol w:w="963"/>
        <w:gridCol w:w="2480"/>
      </w:tblGrid>
      <w:tr w:rsidR="00841B92" w14:paraId="756AB2D2" w14:textId="77777777" w:rsidTr="00841B92">
        <w:trPr>
          <w:trHeight w:val="446"/>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2A4B4D59" w14:textId="77777777" w:rsidR="00841B92" w:rsidRDefault="00841B92">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序号</w:t>
            </w:r>
          </w:p>
        </w:tc>
        <w:tc>
          <w:tcPr>
            <w:tcW w:w="1003" w:type="pct"/>
            <w:tcBorders>
              <w:top w:val="single" w:sz="4" w:space="0" w:color="auto"/>
              <w:left w:val="single" w:sz="4" w:space="0" w:color="auto"/>
              <w:bottom w:val="single" w:sz="4" w:space="0" w:color="auto"/>
              <w:right w:val="single" w:sz="4" w:space="0" w:color="auto"/>
            </w:tcBorders>
            <w:vAlign w:val="center"/>
            <w:hideMark/>
          </w:tcPr>
          <w:p w14:paraId="25E313E5" w14:textId="77777777" w:rsidR="00841B92" w:rsidRDefault="00841B92">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依托院系所</w:t>
            </w:r>
          </w:p>
        </w:tc>
        <w:tc>
          <w:tcPr>
            <w:tcW w:w="1491" w:type="pct"/>
            <w:tcBorders>
              <w:top w:val="single" w:sz="4" w:space="0" w:color="auto"/>
              <w:left w:val="single" w:sz="4" w:space="0" w:color="auto"/>
              <w:bottom w:val="single" w:sz="4" w:space="0" w:color="auto"/>
              <w:right w:val="single" w:sz="4" w:space="0" w:color="auto"/>
            </w:tcBorders>
            <w:vAlign w:val="center"/>
            <w:hideMark/>
          </w:tcPr>
          <w:p w14:paraId="137EF363" w14:textId="77777777" w:rsidR="00841B92" w:rsidRDefault="00841B92">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专业学位类别（领域）代码</w:t>
            </w:r>
          </w:p>
        </w:tc>
        <w:tc>
          <w:tcPr>
            <w:tcW w:w="586" w:type="pct"/>
            <w:tcBorders>
              <w:top w:val="single" w:sz="4" w:space="0" w:color="auto"/>
              <w:left w:val="single" w:sz="4" w:space="0" w:color="auto"/>
              <w:bottom w:val="single" w:sz="4" w:space="0" w:color="auto"/>
              <w:right w:val="single" w:sz="4" w:space="0" w:color="auto"/>
            </w:tcBorders>
            <w:vAlign w:val="center"/>
            <w:hideMark/>
          </w:tcPr>
          <w:p w14:paraId="084BE37A" w14:textId="77777777" w:rsidR="00841B92" w:rsidRDefault="00841B92">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拟招生人数</w:t>
            </w:r>
          </w:p>
        </w:tc>
        <w:tc>
          <w:tcPr>
            <w:tcW w:w="1506" w:type="pct"/>
            <w:tcBorders>
              <w:top w:val="single" w:sz="4" w:space="0" w:color="auto"/>
              <w:left w:val="single" w:sz="4" w:space="0" w:color="auto"/>
              <w:bottom w:val="single" w:sz="4" w:space="0" w:color="auto"/>
              <w:right w:val="single" w:sz="4" w:space="0" w:color="auto"/>
            </w:tcBorders>
            <w:vAlign w:val="center"/>
            <w:hideMark/>
          </w:tcPr>
          <w:p w14:paraId="62626FDF" w14:textId="77777777" w:rsidR="00841B92" w:rsidRDefault="00841B92">
            <w:pPr>
              <w:widowControl/>
              <w:jc w:val="center"/>
              <w:rPr>
                <w:rFonts w:ascii="Times New Roman" w:eastAsia="楷体" w:hAnsi="Times New Roman"/>
                <w:b/>
                <w:color w:val="000000"/>
                <w:kern w:val="0"/>
                <w:sz w:val="24"/>
              </w:rPr>
            </w:pPr>
            <w:r>
              <w:rPr>
                <w:rFonts w:ascii="Times New Roman" w:eastAsia="楷体" w:hAnsi="Times New Roman" w:hint="eastAsia"/>
                <w:b/>
                <w:color w:val="000000"/>
                <w:kern w:val="0"/>
                <w:sz w:val="24"/>
              </w:rPr>
              <w:t>联系人及电话</w:t>
            </w:r>
          </w:p>
        </w:tc>
      </w:tr>
      <w:tr w:rsidR="00841B92" w14:paraId="7D51C2BF" w14:textId="77777777" w:rsidTr="00841B92">
        <w:trPr>
          <w:trHeight w:val="497"/>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195B2950"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1003" w:type="pct"/>
            <w:tcBorders>
              <w:top w:val="single" w:sz="4" w:space="0" w:color="auto"/>
              <w:left w:val="single" w:sz="4" w:space="0" w:color="auto"/>
              <w:bottom w:val="single" w:sz="4" w:space="0" w:color="auto"/>
              <w:right w:val="single" w:sz="4" w:space="0" w:color="auto"/>
            </w:tcBorders>
            <w:vAlign w:val="center"/>
            <w:hideMark/>
          </w:tcPr>
          <w:p w14:paraId="594CA1D3"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经济管理学院</w:t>
            </w:r>
          </w:p>
        </w:tc>
        <w:tc>
          <w:tcPr>
            <w:tcW w:w="1491" w:type="pct"/>
            <w:tcBorders>
              <w:top w:val="single" w:sz="4" w:space="0" w:color="auto"/>
              <w:left w:val="single" w:sz="4" w:space="0" w:color="auto"/>
              <w:bottom w:val="single" w:sz="4" w:space="0" w:color="auto"/>
              <w:right w:val="single" w:sz="4" w:space="0" w:color="auto"/>
            </w:tcBorders>
            <w:vAlign w:val="center"/>
            <w:hideMark/>
          </w:tcPr>
          <w:p w14:paraId="6BE90B98" w14:textId="77777777" w:rsidR="00841B92" w:rsidRDefault="00841B9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095137</w:t>
            </w:r>
            <w:r>
              <w:rPr>
                <w:rFonts w:ascii="Times New Roman" w:eastAsia="楷体" w:hAnsi="Times New Roman"/>
                <w:color w:val="000000"/>
                <w:kern w:val="0"/>
                <w:sz w:val="24"/>
              </w:rPr>
              <w:tab/>
            </w:r>
            <w:r>
              <w:rPr>
                <w:rFonts w:ascii="Times New Roman" w:eastAsia="楷体" w:hAnsi="Times New Roman" w:hint="eastAsia"/>
                <w:color w:val="000000"/>
                <w:kern w:val="0"/>
                <w:sz w:val="24"/>
              </w:rPr>
              <w:t>农业管理</w:t>
            </w:r>
          </w:p>
        </w:tc>
        <w:tc>
          <w:tcPr>
            <w:tcW w:w="586" w:type="pct"/>
            <w:tcBorders>
              <w:top w:val="single" w:sz="4" w:space="0" w:color="auto"/>
              <w:left w:val="single" w:sz="4" w:space="0" w:color="auto"/>
              <w:bottom w:val="single" w:sz="4" w:space="0" w:color="auto"/>
              <w:right w:val="single" w:sz="4" w:space="0" w:color="auto"/>
            </w:tcBorders>
            <w:vAlign w:val="center"/>
            <w:hideMark/>
          </w:tcPr>
          <w:p w14:paraId="666EAE4B"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11</w:t>
            </w:r>
          </w:p>
        </w:tc>
        <w:tc>
          <w:tcPr>
            <w:tcW w:w="1506" w:type="pct"/>
            <w:tcBorders>
              <w:top w:val="single" w:sz="4" w:space="0" w:color="auto"/>
              <w:left w:val="single" w:sz="4" w:space="0" w:color="auto"/>
              <w:bottom w:val="single" w:sz="4" w:space="0" w:color="auto"/>
              <w:right w:val="single" w:sz="4" w:space="0" w:color="auto"/>
            </w:tcBorders>
            <w:vAlign w:val="center"/>
            <w:hideMark/>
          </w:tcPr>
          <w:p w14:paraId="3F2158A0" w14:textId="77777777" w:rsidR="00841B92" w:rsidRDefault="00841B9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杨老师</w:t>
            </w:r>
            <w:r>
              <w:rPr>
                <w:rFonts w:ascii="Times New Roman" w:eastAsia="楷体" w:hAnsi="Times New Roman"/>
                <w:color w:val="000000"/>
                <w:kern w:val="0"/>
                <w:sz w:val="24"/>
              </w:rPr>
              <w:tab/>
              <w:t>029-87081141</w:t>
            </w:r>
          </w:p>
        </w:tc>
      </w:tr>
      <w:tr w:rsidR="00841B92" w14:paraId="0D8427BE" w14:textId="77777777" w:rsidTr="00841B92">
        <w:trPr>
          <w:trHeight w:val="497"/>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44A9044F"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2</w:t>
            </w:r>
          </w:p>
        </w:tc>
        <w:tc>
          <w:tcPr>
            <w:tcW w:w="1700" w:type="dxa"/>
            <w:tcBorders>
              <w:top w:val="single" w:sz="4" w:space="0" w:color="auto"/>
              <w:left w:val="single" w:sz="4" w:space="0" w:color="auto"/>
              <w:bottom w:val="single" w:sz="4" w:space="0" w:color="auto"/>
              <w:right w:val="single" w:sz="4" w:space="0" w:color="auto"/>
            </w:tcBorders>
            <w:vAlign w:val="center"/>
            <w:hideMark/>
          </w:tcPr>
          <w:p w14:paraId="23172C55"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农学院</w:t>
            </w:r>
          </w:p>
        </w:tc>
        <w:tc>
          <w:tcPr>
            <w:tcW w:w="2527" w:type="dxa"/>
            <w:tcBorders>
              <w:top w:val="single" w:sz="4" w:space="0" w:color="auto"/>
              <w:left w:val="single" w:sz="4" w:space="0" w:color="auto"/>
              <w:bottom w:val="single" w:sz="4" w:space="0" w:color="auto"/>
              <w:right w:val="single" w:sz="4" w:space="0" w:color="auto"/>
            </w:tcBorders>
            <w:vAlign w:val="center"/>
            <w:hideMark/>
          </w:tcPr>
          <w:p w14:paraId="4B0C865B" w14:textId="77777777" w:rsidR="00841B92" w:rsidRDefault="00841B9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 xml:space="preserve">095131 </w:t>
            </w:r>
            <w:r>
              <w:rPr>
                <w:rFonts w:ascii="Times New Roman" w:eastAsia="楷体" w:hAnsi="Times New Roman" w:hint="eastAsia"/>
                <w:color w:val="000000"/>
                <w:kern w:val="0"/>
                <w:sz w:val="24"/>
              </w:rPr>
              <w:t>农艺与种业</w:t>
            </w:r>
          </w:p>
        </w:tc>
        <w:tc>
          <w:tcPr>
            <w:tcW w:w="993" w:type="dxa"/>
            <w:tcBorders>
              <w:top w:val="single" w:sz="4" w:space="0" w:color="auto"/>
              <w:left w:val="single" w:sz="4" w:space="0" w:color="auto"/>
              <w:bottom w:val="single" w:sz="4" w:space="0" w:color="auto"/>
              <w:right w:val="single" w:sz="4" w:space="0" w:color="auto"/>
            </w:tcBorders>
            <w:vAlign w:val="center"/>
            <w:hideMark/>
          </w:tcPr>
          <w:p w14:paraId="3A8B23DB"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kern w:val="0"/>
                <w:sz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6EB5763" w14:textId="77777777" w:rsidR="00841B92" w:rsidRDefault="00841B9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顾老师</w:t>
            </w:r>
            <w:r>
              <w:rPr>
                <w:rFonts w:ascii="Times New Roman" w:eastAsia="楷体" w:hAnsi="Times New Roman"/>
                <w:color w:val="000000"/>
                <w:kern w:val="0"/>
                <w:sz w:val="24"/>
              </w:rPr>
              <w:tab/>
              <w:t>029-87082752</w:t>
            </w:r>
          </w:p>
        </w:tc>
      </w:tr>
      <w:tr w:rsidR="00841B92" w14:paraId="7D9C6E13" w14:textId="77777777" w:rsidTr="00841B92">
        <w:trPr>
          <w:trHeight w:val="497"/>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21F54F09"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3</w:t>
            </w:r>
          </w:p>
        </w:tc>
        <w:tc>
          <w:tcPr>
            <w:tcW w:w="1700" w:type="dxa"/>
            <w:tcBorders>
              <w:top w:val="single" w:sz="4" w:space="0" w:color="auto"/>
              <w:left w:val="single" w:sz="4" w:space="0" w:color="auto"/>
              <w:bottom w:val="single" w:sz="4" w:space="0" w:color="auto"/>
              <w:right w:val="single" w:sz="4" w:space="0" w:color="auto"/>
            </w:tcBorders>
            <w:vAlign w:val="center"/>
            <w:hideMark/>
          </w:tcPr>
          <w:p w14:paraId="5AE5C9C9"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动物科技学院</w:t>
            </w:r>
          </w:p>
        </w:tc>
        <w:tc>
          <w:tcPr>
            <w:tcW w:w="2527" w:type="dxa"/>
            <w:tcBorders>
              <w:top w:val="single" w:sz="4" w:space="0" w:color="auto"/>
              <w:left w:val="single" w:sz="4" w:space="0" w:color="auto"/>
              <w:bottom w:val="single" w:sz="4" w:space="0" w:color="auto"/>
              <w:right w:val="single" w:sz="4" w:space="0" w:color="auto"/>
            </w:tcBorders>
            <w:vAlign w:val="center"/>
            <w:hideMark/>
          </w:tcPr>
          <w:p w14:paraId="3C7B02BB" w14:textId="77777777" w:rsidR="00841B92" w:rsidRDefault="00841B9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095133</w:t>
            </w:r>
            <w:r>
              <w:rPr>
                <w:rFonts w:ascii="Times New Roman" w:eastAsia="楷体" w:hAnsi="Times New Roman" w:hint="eastAsia"/>
                <w:color w:val="000000"/>
                <w:kern w:val="0"/>
                <w:sz w:val="24"/>
              </w:rPr>
              <w:t>畜牧</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248A30"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2D62D80" w14:textId="77777777" w:rsidR="00841B92" w:rsidRDefault="00841B9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刘老师</w:t>
            </w:r>
            <w:r>
              <w:rPr>
                <w:rFonts w:ascii="Times New Roman" w:eastAsia="楷体" w:hAnsi="Times New Roman"/>
                <w:color w:val="000000"/>
                <w:kern w:val="0"/>
                <w:sz w:val="24"/>
              </w:rPr>
              <w:tab/>
              <w:t>029-87092120</w:t>
            </w:r>
          </w:p>
        </w:tc>
      </w:tr>
      <w:tr w:rsidR="00841B92" w14:paraId="12BF6E0B" w14:textId="77777777" w:rsidTr="00841B92">
        <w:trPr>
          <w:trHeight w:val="497"/>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7537C24A"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4</w:t>
            </w:r>
          </w:p>
        </w:tc>
        <w:tc>
          <w:tcPr>
            <w:tcW w:w="1700" w:type="dxa"/>
            <w:tcBorders>
              <w:top w:val="single" w:sz="4" w:space="0" w:color="auto"/>
              <w:left w:val="single" w:sz="4" w:space="0" w:color="auto"/>
              <w:bottom w:val="single" w:sz="4" w:space="0" w:color="auto"/>
              <w:right w:val="single" w:sz="4" w:space="0" w:color="auto"/>
            </w:tcBorders>
            <w:vAlign w:val="center"/>
            <w:hideMark/>
          </w:tcPr>
          <w:p w14:paraId="77258698"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食品科学与工程学院</w:t>
            </w:r>
          </w:p>
        </w:tc>
        <w:tc>
          <w:tcPr>
            <w:tcW w:w="2527" w:type="dxa"/>
            <w:tcBorders>
              <w:top w:val="single" w:sz="4" w:space="0" w:color="auto"/>
              <w:left w:val="single" w:sz="4" w:space="0" w:color="auto"/>
              <w:bottom w:val="single" w:sz="4" w:space="0" w:color="auto"/>
              <w:right w:val="single" w:sz="4" w:space="0" w:color="auto"/>
            </w:tcBorders>
            <w:vAlign w:val="center"/>
            <w:hideMark/>
          </w:tcPr>
          <w:p w14:paraId="75A95CD7" w14:textId="77777777" w:rsidR="00841B92" w:rsidRDefault="00841B92">
            <w:pPr>
              <w:widowControl/>
              <w:spacing w:beforeLines="30" w:before="93" w:afterLines="30" w:after="93"/>
              <w:jc w:val="left"/>
              <w:rPr>
                <w:rFonts w:ascii="Times New Roman" w:eastAsia="楷体" w:hAnsi="Times New Roman"/>
                <w:color w:val="000000"/>
                <w:kern w:val="0"/>
                <w:sz w:val="24"/>
              </w:rPr>
            </w:pPr>
            <w:r>
              <w:rPr>
                <w:rFonts w:ascii="Times New Roman" w:eastAsia="楷体" w:hAnsi="Times New Roman"/>
                <w:color w:val="000000"/>
                <w:kern w:val="0"/>
                <w:sz w:val="24"/>
              </w:rPr>
              <w:t>086000</w:t>
            </w:r>
            <w:r>
              <w:rPr>
                <w:rFonts w:ascii="Times New Roman" w:eastAsia="楷体" w:hAnsi="Times New Roman" w:hint="eastAsia"/>
                <w:color w:val="000000"/>
                <w:kern w:val="0"/>
                <w:sz w:val="24"/>
              </w:rPr>
              <w:t>生物与医药</w:t>
            </w:r>
          </w:p>
        </w:tc>
        <w:tc>
          <w:tcPr>
            <w:tcW w:w="993" w:type="dxa"/>
            <w:tcBorders>
              <w:top w:val="single" w:sz="4" w:space="0" w:color="auto"/>
              <w:left w:val="single" w:sz="4" w:space="0" w:color="auto"/>
              <w:bottom w:val="single" w:sz="4" w:space="0" w:color="auto"/>
              <w:right w:val="single" w:sz="4" w:space="0" w:color="auto"/>
            </w:tcBorders>
            <w:vAlign w:val="center"/>
            <w:hideMark/>
          </w:tcPr>
          <w:p w14:paraId="7D5BAC66"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0F1AE7B" w14:textId="77777777" w:rsidR="00841B92" w:rsidRDefault="00841B92">
            <w:pPr>
              <w:widowControl/>
              <w:spacing w:beforeLines="30" w:before="93" w:afterLines="30" w:after="93"/>
              <w:rPr>
                <w:rFonts w:ascii="Times New Roman" w:eastAsia="楷体" w:hAnsi="Times New Roman"/>
                <w:color w:val="000000"/>
                <w:kern w:val="0"/>
                <w:sz w:val="24"/>
              </w:rPr>
            </w:pPr>
            <w:r>
              <w:rPr>
                <w:rFonts w:ascii="Times New Roman" w:eastAsia="楷体" w:hAnsi="Times New Roman" w:hint="eastAsia"/>
                <w:color w:val="000000"/>
                <w:kern w:val="0"/>
                <w:sz w:val="24"/>
              </w:rPr>
              <w:t>熊老师</w:t>
            </w:r>
            <w:r>
              <w:rPr>
                <w:rFonts w:ascii="Times New Roman" w:eastAsia="楷体" w:hAnsi="Times New Roman"/>
                <w:color w:val="000000"/>
                <w:kern w:val="0"/>
                <w:sz w:val="24"/>
              </w:rPr>
              <w:t>029-87092275</w:t>
            </w:r>
          </w:p>
        </w:tc>
      </w:tr>
      <w:tr w:rsidR="00841B92" w14:paraId="09A0779D" w14:textId="77777777" w:rsidTr="00841B92">
        <w:trPr>
          <w:trHeight w:val="416"/>
        </w:trPr>
        <w:tc>
          <w:tcPr>
            <w:tcW w:w="414" w:type="pct"/>
            <w:tcBorders>
              <w:top w:val="single" w:sz="4" w:space="0" w:color="auto"/>
              <w:left w:val="single" w:sz="4" w:space="0" w:color="auto"/>
              <w:bottom w:val="single" w:sz="4" w:space="0" w:color="auto"/>
              <w:right w:val="single" w:sz="4" w:space="0" w:color="auto"/>
            </w:tcBorders>
            <w:noWrap/>
            <w:vAlign w:val="center"/>
            <w:hideMark/>
          </w:tcPr>
          <w:p w14:paraId="54ED48CD"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hint="eastAsia"/>
                <w:color w:val="000000"/>
                <w:kern w:val="0"/>
                <w:sz w:val="24"/>
              </w:rPr>
              <w:t>合计</w:t>
            </w:r>
          </w:p>
        </w:tc>
        <w:tc>
          <w:tcPr>
            <w:tcW w:w="4586" w:type="pct"/>
            <w:gridSpan w:val="4"/>
            <w:tcBorders>
              <w:top w:val="single" w:sz="4" w:space="0" w:color="auto"/>
              <w:left w:val="single" w:sz="4" w:space="0" w:color="auto"/>
              <w:bottom w:val="single" w:sz="4" w:space="0" w:color="auto"/>
              <w:right w:val="single" w:sz="4" w:space="0" w:color="auto"/>
            </w:tcBorders>
            <w:vAlign w:val="center"/>
            <w:hideMark/>
          </w:tcPr>
          <w:p w14:paraId="2E0ED224" w14:textId="77777777" w:rsidR="00841B92" w:rsidRDefault="00841B92">
            <w:pPr>
              <w:widowControl/>
              <w:spacing w:beforeLines="30" w:before="93" w:afterLines="30" w:after="93"/>
              <w:jc w:val="center"/>
              <w:rPr>
                <w:rFonts w:ascii="Times New Roman" w:eastAsia="楷体" w:hAnsi="Times New Roman"/>
                <w:color w:val="000000"/>
                <w:kern w:val="0"/>
                <w:sz w:val="24"/>
              </w:rPr>
            </w:pPr>
            <w:r>
              <w:rPr>
                <w:rFonts w:ascii="Times New Roman" w:eastAsia="楷体" w:hAnsi="Times New Roman"/>
                <w:color w:val="000000"/>
                <w:kern w:val="0"/>
                <w:sz w:val="24"/>
              </w:rPr>
              <w:t>15</w:t>
            </w:r>
          </w:p>
        </w:tc>
      </w:tr>
    </w:tbl>
    <w:p w14:paraId="6C196EEA" w14:textId="77777777" w:rsidR="00841B92" w:rsidRDefault="00841B92" w:rsidP="00841B92">
      <w:pPr>
        <w:widowControl/>
        <w:spacing w:line="480" w:lineRule="auto"/>
        <w:rPr>
          <w:rFonts w:ascii="楷体" w:eastAsia="楷体" w:hAnsi="楷体"/>
          <w:sz w:val="24"/>
        </w:rPr>
      </w:pPr>
      <w:r>
        <w:rPr>
          <w:rFonts w:ascii="楷体" w:eastAsia="楷体" w:hAnsi="楷体" w:hint="eastAsia"/>
          <w:sz w:val="24"/>
        </w:rPr>
        <w:t>备注：复试科目参照所在学院的报考专业。</w:t>
      </w:r>
    </w:p>
    <w:p w14:paraId="26C0FFA5" w14:textId="754E923B" w:rsidR="00FF6EB6" w:rsidRDefault="00FF6EB6" w:rsidP="00841B92">
      <w:pPr>
        <w:pStyle w:val="a3"/>
        <w:shd w:val="clear" w:color="auto" w:fill="FFFFFF"/>
        <w:spacing w:before="0" w:beforeAutospacing="0" w:after="0" w:afterAutospacing="0" w:line="56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Times New Roman"/>
          <w:color w:val="000000"/>
          <w:sz w:val="32"/>
          <w:szCs w:val="32"/>
        </w:rPr>
        <w:br w:type="page"/>
      </w:r>
    </w:p>
    <w:p w14:paraId="33534299" w14:textId="77777777" w:rsidR="00841B92" w:rsidRDefault="00841B92" w:rsidP="00841B92">
      <w:pPr>
        <w:spacing w:line="560" w:lineRule="exact"/>
        <w:jc w:val="left"/>
        <w:rPr>
          <w:rFonts w:ascii="黑体" w:eastAsia="黑体" w:hAnsi="黑体"/>
          <w:bCs/>
          <w:sz w:val="28"/>
          <w:szCs w:val="28"/>
        </w:rPr>
      </w:pPr>
      <w:r>
        <w:rPr>
          <w:rFonts w:ascii="黑体" w:eastAsia="黑体" w:hAnsi="黑体" w:hint="eastAsia"/>
          <w:bCs/>
          <w:sz w:val="28"/>
          <w:szCs w:val="28"/>
        </w:rPr>
        <w:lastRenderedPageBreak/>
        <w:t>附件2：</w:t>
      </w:r>
    </w:p>
    <w:p w14:paraId="1C2EB3F0" w14:textId="77777777" w:rsidR="00841B92" w:rsidRDefault="00841B92" w:rsidP="00841B92">
      <w:pPr>
        <w:spacing w:line="56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西北农林科技大学2022年专业学位硕士研究生</w:t>
      </w:r>
    </w:p>
    <w:p w14:paraId="46B9B52F" w14:textId="77777777" w:rsidR="00841B92" w:rsidRDefault="00841B92" w:rsidP="00841B92">
      <w:pPr>
        <w:spacing w:line="560" w:lineRule="exact"/>
        <w:jc w:val="center"/>
        <w:rPr>
          <w:rFonts w:ascii="方正小标宋简体" w:eastAsia="方正小标宋简体" w:hAnsi="Times New Roman"/>
          <w:sz w:val="28"/>
          <w:szCs w:val="28"/>
        </w:rPr>
      </w:pPr>
      <w:r>
        <w:rPr>
          <w:rFonts w:ascii="方正小标宋简体" w:eastAsia="方正小标宋简体" w:hAnsi="Times New Roman" w:hint="eastAsia"/>
          <w:sz w:val="28"/>
          <w:szCs w:val="28"/>
        </w:rPr>
        <w:t>“国际农业管理人才”项目报名表</w:t>
      </w:r>
    </w:p>
    <w:p w14:paraId="5D68B25A" w14:textId="77777777" w:rsidR="00841B92" w:rsidRDefault="00841B92" w:rsidP="00841B92">
      <w:pPr>
        <w:spacing w:line="280" w:lineRule="exact"/>
        <w:jc w:val="center"/>
        <w:rPr>
          <w:rFonts w:ascii="Times New Roman" w:eastAsia="黑体" w:hAnsi="Times New Roman"/>
          <w:b/>
          <w:bCs/>
          <w:sz w:val="22"/>
        </w:rPr>
      </w:pPr>
    </w:p>
    <w:tbl>
      <w:tblPr>
        <w:tblStyle w:val="a4"/>
        <w:tblW w:w="9780" w:type="dxa"/>
        <w:jc w:val="center"/>
        <w:tblInd w:w="0" w:type="dxa"/>
        <w:tblLayout w:type="fixed"/>
        <w:tblLook w:val="04A0" w:firstRow="1" w:lastRow="0" w:firstColumn="1" w:lastColumn="0" w:noHBand="0" w:noVBand="1"/>
      </w:tblPr>
      <w:tblGrid>
        <w:gridCol w:w="1447"/>
        <w:gridCol w:w="1491"/>
        <w:gridCol w:w="1706"/>
        <w:gridCol w:w="2091"/>
        <w:gridCol w:w="1252"/>
        <w:gridCol w:w="1793"/>
      </w:tblGrid>
      <w:tr w:rsidR="00841B92" w14:paraId="69E320D6" w14:textId="77777777" w:rsidTr="006125F5">
        <w:trPr>
          <w:trHeight w:val="719"/>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148EFE37"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姓名</w:t>
            </w:r>
          </w:p>
        </w:tc>
        <w:tc>
          <w:tcPr>
            <w:tcW w:w="1491" w:type="dxa"/>
            <w:tcBorders>
              <w:top w:val="single" w:sz="4" w:space="0" w:color="auto"/>
              <w:left w:val="single" w:sz="4" w:space="0" w:color="auto"/>
              <w:bottom w:val="single" w:sz="4" w:space="0" w:color="auto"/>
              <w:right w:val="single" w:sz="4" w:space="0" w:color="auto"/>
            </w:tcBorders>
            <w:vAlign w:val="center"/>
          </w:tcPr>
          <w:p w14:paraId="4CBB3D73"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46314AD4"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性别</w:t>
            </w:r>
          </w:p>
        </w:tc>
        <w:tc>
          <w:tcPr>
            <w:tcW w:w="2091" w:type="dxa"/>
            <w:tcBorders>
              <w:top w:val="single" w:sz="4" w:space="0" w:color="auto"/>
              <w:left w:val="single" w:sz="4" w:space="0" w:color="auto"/>
              <w:bottom w:val="single" w:sz="4" w:space="0" w:color="auto"/>
              <w:right w:val="single" w:sz="4" w:space="0" w:color="auto"/>
            </w:tcBorders>
            <w:vAlign w:val="center"/>
          </w:tcPr>
          <w:p w14:paraId="6C108FFD"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5270C91B"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出生年月</w:t>
            </w:r>
          </w:p>
        </w:tc>
        <w:tc>
          <w:tcPr>
            <w:tcW w:w="1793" w:type="dxa"/>
            <w:tcBorders>
              <w:top w:val="single" w:sz="4" w:space="0" w:color="auto"/>
              <w:left w:val="single" w:sz="4" w:space="0" w:color="auto"/>
              <w:bottom w:val="single" w:sz="4" w:space="0" w:color="auto"/>
              <w:right w:val="single" w:sz="4" w:space="0" w:color="auto"/>
            </w:tcBorders>
            <w:vAlign w:val="center"/>
          </w:tcPr>
          <w:p w14:paraId="4BDFF5BD" w14:textId="77777777" w:rsidR="00841B92" w:rsidRDefault="00841B92">
            <w:pPr>
              <w:snapToGrid w:val="0"/>
              <w:spacing w:line="400" w:lineRule="exact"/>
              <w:jc w:val="center"/>
              <w:rPr>
                <w:rFonts w:ascii="Times New Roman" w:eastAsia="楷体" w:hAnsi="Times New Roman"/>
                <w:sz w:val="24"/>
              </w:rPr>
            </w:pPr>
          </w:p>
        </w:tc>
      </w:tr>
      <w:tr w:rsidR="00841B92" w14:paraId="574440E6" w14:textId="77777777" w:rsidTr="006125F5">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496F8F07"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籍贯</w:t>
            </w:r>
          </w:p>
        </w:tc>
        <w:tc>
          <w:tcPr>
            <w:tcW w:w="1491" w:type="dxa"/>
            <w:tcBorders>
              <w:top w:val="single" w:sz="4" w:space="0" w:color="auto"/>
              <w:left w:val="single" w:sz="4" w:space="0" w:color="auto"/>
              <w:bottom w:val="single" w:sz="4" w:space="0" w:color="auto"/>
              <w:right w:val="single" w:sz="4" w:space="0" w:color="auto"/>
            </w:tcBorders>
            <w:vAlign w:val="center"/>
          </w:tcPr>
          <w:p w14:paraId="57CEDEDA"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36482CD5"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身份证号</w:t>
            </w:r>
          </w:p>
        </w:tc>
        <w:tc>
          <w:tcPr>
            <w:tcW w:w="2091" w:type="dxa"/>
            <w:tcBorders>
              <w:top w:val="single" w:sz="4" w:space="0" w:color="auto"/>
              <w:left w:val="single" w:sz="4" w:space="0" w:color="auto"/>
              <w:bottom w:val="single" w:sz="4" w:space="0" w:color="auto"/>
              <w:right w:val="single" w:sz="4" w:space="0" w:color="auto"/>
            </w:tcBorders>
            <w:vAlign w:val="center"/>
          </w:tcPr>
          <w:p w14:paraId="09ECC6D7"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5B94E951"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准考证号</w:t>
            </w:r>
          </w:p>
        </w:tc>
        <w:tc>
          <w:tcPr>
            <w:tcW w:w="1793" w:type="dxa"/>
            <w:tcBorders>
              <w:top w:val="single" w:sz="4" w:space="0" w:color="auto"/>
              <w:left w:val="single" w:sz="4" w:space="0" w:color="auto"/>
              <w:bottom w:val="single" w:sz="4" w:space="0" w:color="auto"/>
              <w:right w:val="single" w:sz="4" w:space="0" w:color="auto"/>
            </w:tcBorders>
            <w:vAlign w:val="center"/>
          </w:tcPr>
          <w:p w14:paraId="7AC79FA4" w14:textId="77777777" w:rsidR="00841B92" w:rsidRDefault="00841B92">
            <w:pPr>
              <w:snapToGrid w:val="0"/>
              <w:spacing w:line="400" w:lineRule="exact"/>
              <w:jc w:val="center"/>
              <w:rPr>
                <w:rFonts w:ascii="Times New Roman" w:eastAsia="楷体" w:hAnsi="Times New Roman"/>
                <w:sz w:val="24"/>
              </w:rPr>
            </w:pPr>
          </w:p>
        </w:tc>
      </w:tr>
      <w:tr w:rsidR="00841B92" w14:paraId="71F01C53" w14:textId="77777777" w:rsidTr="006125F5">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707AAE2A"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联系电话</w:t>
            </w:r>
          </w:p>
        </w:tc>
        <w:tc>
          <w:tcPr>
            <w:tcW w:w="1491" w:type="dxa"/>
            <w:tcBorders>
              <w:top w:val="single" w:sz="4" w:space="0" w:color="auto"/>
              <w:left w:val="single" w:sz="4" w:space="0" w:color="auto"/>
              <w:bottom w:val="single" w:sz="4" w:space="0" w:color="auto"/>
              <w:right w:val="single" w:sz="4" w:space="0" w:color="auto"/>
            </w:tcBorders>
            <w:vAlign w:val="center"/>
          </w:tcPr>
          <w:p w14:paraId="2D786FB4"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0621C58"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本科毕业院校</w:t>
            </w:r>
          </w:p>
        </w:tc>
        <w:tc>
          <w:tcPr>
            <w:tcW w:w="2091" w:type="dxa"/>
            <w:tcBorders>
              <w:top w:val="single" w:sz="4" w:space="0" w:color="auto"/>
              <w:left w:val="single" w:sz="4" w:space="0" w:color="auto"/>
              <w:bottom w:val="single" w:sz="4" w:space="0" w:color="auto"/>
              <w:right w:val="single" w:sz="4" w:space="0" w:color="auto"/>
            </w:tcBorders>
            <w:vAlign w:val="center"/>
          </w:tcPr>
          <w:p w14:paraId="4EE6082D"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69D486A1"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本科专业</w:t>
            </w:r>
          </w:p>
        </w:tc>
        <w:tc>
          <w:tcPr>
            <w:tcW w:w="1793" w:type="dxa"/>
            <w:tcBorders>
              <w:top w:val="single" w:sz="4" w:space="0" w:color="auto"/>
              <w:left w:val="single" w:sz="4" w:space="0" w:color="auto"/>
              <w:bottom w:val="single" w:sz="4" w:space="0" w:color="auto"/>
              <w:right w:val="single" w:sz="4" w:space="0" w:color="auto"/>
            </w:tcBorders>
            <w:vAlign w:val="center"/>
          </w:tcPr>
          <w:p w14:paraId="193DC660" w14:textId="77777777" w:rsidR="00841B92" w:rsidRDefault="00841B92">
            <w:pPr>
              <w:snapToGrid w:val="0"/>
              <w:spacing w:line="400" w:lineRule="exact"/>
              <w:jc w:val="center"/>
              <w:rPr>
                <w:rFonts w:ascii="Times New Roman" w:eastAsia="楷体" w:hAnsi="Times New Roman"/>
                <w:sz w:val="24"/>
              </w:rPr>
            </w:pPr>
          </w:p>
        </w:tc>
      </w:tr>
      <w:tr w:rsidR="00841B92" w14:paraId="41160A40" w14:textId="77777777" w:rsidTr="006125F5">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237B98FC"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初试总成绩</w:t>
            </w:r>
          </w:p>
        </w:tc>
        <w:tc>
          <w:tcPr>
            <w:tcW w:w="1491" w:type="dxa"/>
            <w:tcBorders>
              <w:top w:val="single" w:sz="4" w:space="0" w:color="auto"/>
              <w:left w:val="single" w:sz="4" w:space="0" w:color="auto"/>
              <w:bottom w:val="single" w:sz="4" w:space="0" w:color="auto"/>
              <w:right w:val="single" w:sz="4" w:space="0" w:color="auto"/>
            </w:tcBorders>
            <w:vAlign w:val="center"/>
          </w:tcPr>
          <w:p w14:paraId="57A8C6B3"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00DBA1FD"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英语成绩</w:t>
            </w:r>
          </w:p>
        </w:tc>
        <w:tc>
          <w:tcPr>
            <w:tcW w:w="2091" w:type="dxa"/>
            <w:tcBorders>
              <w:top w:val="single" w:sz="4" w:space="0" w:color="auto"/>
              <w:left w:val="single" w:sz="4" w:space="0" w:color="auto"/>
              <w:bottom w:val="single" w:sz="4" w:space="0" w:color="auto"/>
              <w:right w:val="single" w:sz="4" w:space="0" w:color="auto"/>
            </w:tcBorders>
            <w:vAlign w:val="center"/>
          </w:tcPr>
          <w:p w14:paraId="04E21C0A"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715A56CA"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政治成绩</w:t>
            </w:r>
          </w:p>
        </w:tc>
        <w:tc>
          <w:tcPr>
            <w:tcW w:w="1793" w:type="dxa"/>
            <w:tcBorders>
              <w:top w:val="single" w:sz="4" w:space="0" w:color="auto"/>
              <w:left w:val="single" w:sz="4" w:space="0" w:color="auto"/>
              <w:bottom w:val="single" w:sz="4" w:space="0" w:color="auto"/>
              <w:right w:val="single" w:sz="4" w:space="0" w:color="auto"/>
            </w:tcBorders>
            <w:vAlign w:val="center"/>
          </w:tcPr>
          <w:p w14:paraId="31C080B2" w14:textId="77777777" w:rsidR="00841B92" w:rsidRDefault="00841B92">
            <w:pPr>
              <w:snapToGrid w:val="0"/>
              <w:spacing w:line="400" w:lineRule="exact"/>
              <w:jc w:val="center"/>
              <w:rPr>
                <w:rFonts w:ascii="Times New Roman" w:eastAsia="楷体" w:hAnsi="Times New Roman"/>
                <w:sz w:val="24"/>
              </w:rPr>
            </w:pPr>
          </w:p>
        </w:tc>
      </w:tr>
      <w:tr w:rsidR="00841B92" w14:paraId="6BF5096F" w14:textId="77777777" w:rsidTr="006125F5">
        <w:trPr>
          <w:trHeight w:val="799"/>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05940E13"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业务科目一</w:t>
            </w:r>
          </w:p>
          <w:p w14:paraId="1BEC93B2"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成绩</w:t>
            </w:r>
          </w:p>
        </w:tc>
        <w:tc>
          <w:tcPr>
            <w:tcW w:w="1491" w:type="dxa"/>
            <w:tcBorders>
              <w:top w:val="single" w:sz="4" w:space="0" w:color="auto"/>
              <w:left w:val="single" w:sz="4" w:space="0" w:color="auto"/>
              <w:bottom w:val="single" w:sz="4" w:space="0" w:color="auto"/>
              <w:right w:val="single" w:sz="4" w:space="0" w:color="auto"/>
            </w:tcBorders>
            <w:vAlign w:val="center"/>
          </w:tcPr>
          <w:p w14:paraId="5DEACE42"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13F79578"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业务科目二</w:t>
            </w:r>
          </w:p>
          <w:p w14:paraId="1C2DC7C1"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成绩</w:t>
            </w:r>
          </w:p>
        </w:tc>
        <w:tc>
          <w:tcPr>
            <w:tcW w:w="2091" w:type="dxa"/>
            <w:tcBorders>
              <w:top w:val="single" w:sz="4" w:space="0" w:color="auto"/>
              <w:left w:val="single" w:sz="4" w:space="0" w:color="auto"/>
              <w:bottom w:val="single" w:sz="4" w:space="0" w:color="auto"/>
              <w:right w:val="single" w:sz="4" w:space="0" w:color="auto"/>
            </w:tcBorders>
            <w:vAlign w:val="center"/>
          </w:tcPr>
          <w:p w14:paraId="23550291"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0F504B25"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第二外语</w:t>
            </w:r>
          </w:p>
        </w:tc>
        <w:tc>
          <w:tcPr>
            <w:tcW w:w="1793" w:type="dxa"/>
            <w:tcBorders>
              <w:top w:val="single" w:sz="4" w:space="0" w:color="auto"/>
              <w:left w:val="single" w:sz="4" w:space="0" w:color="auto"/>
              <w:bottom w:val="single" w:sz="4" w:space="0" w:color="auto"/>
              <w:right w:val="single" w:sz="4" w:space="0" w:color="auto"/>
            </w:tcBorders>
            <w:vAlign w:val="center"/>
          </w:tcPr>
          <w:p w14:paraId="165F9573" w14:textId="77777777" w:rsidR="00841B92" w:rsidRDefault="00841B92">
            <w:pPr>
              <w:snapToGrid w:val="0"/>
              <w:spacing w:line="400" w:lineRule="exact"/>
              <w:jc w:val="center"/>
              <w:rPr>
                <w:rFonts w:ascii="Times New Roman" w:eastAsia="楷体" w:hAnsi="Times New Roman"/>
                <w:sz w:val="24"/>
              </w:rPr>
            </w:pPr>
          </w:p>
        </w:tc>
      </w:tr>
      <w:tr w:rsidR="00841B92" w14:paraId="78625CA4" w14:textId="77777777" w:rsidTr="006125F5">
        <w:trPr>
          <w:trHeight w:val="780"/>
          <w:jc w:val="center"/>
        </w:trPr>
        <w:tc>
          <w:tcPr>
            <w:tcW w:w="1446" w:type="dxa"/>
            <w:tcBorders>
              <w:top w:val="single" w:sz="4" w:space="0" w:color="auto"/>
              <w:left w:val="single" w:sz="4" w:space="0" w:color="auto"/>
              <w:bottom w:val="single" w:sz="4" w:space="0" w:color="auto"/>
              <w:right w:val="single" w:sz="4" w:space="0" w:color="auto"/>
            </w:tcBorders>
            <w:vAlign w:val="center"/>
            <w:hideMark/>
          </w:tcPr>
          <w:p w14:paraId="3277CB0E"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报考学院</w:t>
            </w:r>
          </w:p>
        </w:tc>
        <w:tc>
          <w:tcPr>
            <w:tcW w:w="1491" w:type="dxa"/>
            <w:tcBorders>
              <w:top w:val="single" w:sz="4" w:space="0" w:color="auto"/>
              <w:left w:val="single" w:sz="4" w:space="0" w:color="auto"/>
              <w:bottom w:val="single" w:sz="4" w:space="0" w:color="auto"/>
              <w:right w:val="single" w:sz="4" w:space="0" w:color="auto"/>
            </w:tcBorders>
            <w:vAlign w:val="center"/>
          </w:tcPr>
          <w:p w14:paraId="38B5A8EF" w14:textId="77777777" w:rsidR="00841B92" w:rsidRDefault="00841B92">
            <w:pPr>
              <w:snapToGrid w:val="0"/>
              <w:spacing w:line="400" w:lineRule="exact"/>
              <w:jc w:val="center"/>
              <w:rPr>
                <w:rFonts w:ascii="Times New Roman" w:eastAsia="楷体" w:hAnsi="Times New Roman"/>
                <w:sz w:val="24"/>
              </w:rPr>
            </w:pPr>
          </w:p>
        </w:tc>
        <w:tc>
          <w:tcPr>
            <w:tcW w:w="1706" w:type="dxa"/>
            <w:tcBorders>
              <w:top w:val="single" w:sz="4" w:space="0" w:color="auto"/>
              <w:left w:val="single" w:sz="4" w:space="0" w:color="auto"/>
              <w:bottom w:val="single" w:sz="4" w:space="0" w:color="auto"/>
              <w:right w:val="single" w:sz="4" w:space="0" w:color="auto"/>
            </w:tcBorders>
            <w:vAlign w:val="center"/>
            <w:hideMark/>
          </w:tcPr>
          <w:p w14:paraId="2C1EB24A"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报考专业</w:t>
            </w:r>
          </w:p>
        </w:tc>
        <w:tc>
          <w:tcPr>
            <w:tcW w:w="2091" w:type="dxa"/>
            <w:tcBorders>
              <w:top w:val="single" w:sz="4" w:space="0" w:color="auto"/>
              <w:left w:val="single" w:sz="4" w:space="0" w:color="auto"/>
              <w:bottom w:val="single" w:sz="4" w:space="0" w:color="auto"/>
              <w:right w:val="single" w:sz="4" w:space="0" w:color="auto"/>
            </w:tcBorders>
            <w:vAlign w:val="center"/>
          </w:tcPr>
          <w:p w14:paraId="30AA9614" w14:textId="77777777" w:rsidR="00841B92" w:rsidRDefault="00841B92">
            <w:pPr>
              <w:snapToGrid w:val="0"/>
              <w:spacing w:line="400" w:lineRule="exact"/>
              <w:jc w:val="center"/>
              <w:rPr>
                <w:rFonts w:ascii="Times New Roman" w:eastAsia="楷体" w:hAnsi="Times New Roman"/>
                <w:sz w:val="24"/>
              </w:rPr>
            </w:pPr>
          </w:p>
        </w:tc>
        <w:tc>
          <w:tcPr>
            <w:tcW w:w="1252" w:type="dxa"/>
            <w:tcBorders>
              <w:top w:val="single" w:sz="4" w:space="0" w:color="auto"/>
              <w:left w:val="single" w:sz="4" w:space="0" w:color="auto"/>
              <w:bottom w:val="single" w:sz="4" w:space="0" w:color="auto"/>
              <w:right w:val="single" w:sz="4" w:space="0" w:color="auto"/>
            </w:tcBorders>
            <w:vAlign w:val="center"/>
            <w:hideMark/>
          </w:tcPr>
          <w:p w14:paraId="1B4C44E6" w14:textId="77777777" w:rsidR="00841B92" w:rsidRDefault="00841B92">
            <w:pPr>
              <w:snapToGrid w:val="0"/>
              <w:spacing w:line="400" w:lineRule="exact"/>
              <w:jc w:val="center"/>
              <w:rPr>
                <w:rFonts w:ascii="Times New Roman" w:eastAsia="楷体" w:hAnsi="Times New Roman"/>
                <w:sz w:val="24"/>
              </w:rPr>
            </w:pPr>
            <w:r>
              <w:rPr>
                <w:rFonts w:ascii="Times New Roman" w:eastAsia="楷体" w:hAnsi="Times New Roman" w:hint="eastAsia"/>
                <w:sz w:val="24"/>
              </w:rPr>
              <w:t>报考导师</w:t>
            </w:r>
          </w:p>
        </w:tc>
        <w:tc>
          <w:tcPr>
            <w:tcW w:w="1793" w:type="dxa"/>
            <w:tcBorders>
              <w:top w:val="single" w:sz="4" w:space="0" w:color="auto"/>
              <w:left w:val="single" w:sz="4" w:space="0" w:color="auto"/>
              <w:bottom w:val="single" w:sz="4" w:space="0" w:color="auto"/>
              <w:right w:val="single" w:sz="4" w:space="0" w:color="auto"/>
            </w:tcBorders>
            <w:vAlign w:val="center"/>
          </w:tcPr>
          <w:p w14:paraId="57FBF7E8" w14:textId="77777777" w:rsidR="00841B92" w:rsidRDefault="00841B92">
            <w:pPr>
              <w:snapToGrid w:val="0"/>
              <w:spacing w:line="400" w:lineRule="exact"/>
              <w:jc w:val="center"/>
              <w:rPr>
                <w:rFonts w:ascii="Times New Roman" w:eastAsia="楷体" w:hAnsi="Times New Roman"/>
                <w:sz w:val="24"/>
              </w:rPr>
            </w:pPr>
          </w:p>
        </w:tc>
      </w:tr>
      <w:tr w:rsidR="00841B92" w14:paraId="18672C8F" w14:textId="77777777" w:rsidTr="006125F5">
        <w:trPr>
          <w:cantSplit/>
          <w:trHeight w:val="5382"/>
          <w:jc w:val="center"/>
        </w:trPr>
        <w:tc>
          <w:tcPr>
            <w:tcW w:w="9779" w:type="dxa"/>
            <w:gridSpan w:val="6"/>
            <w:tcBorders>
              <w:top w:val="single" w:sz="4" w:space="0" w:color="auto"/>
              <w:left w:val="single" w:sz="4" w:space="0" w:color="auto"/>
              <w:bottom w:val="single" w:sz="4" w:space="0" w:color="auto"/>
              <w:right w:val="single" w:sz="4" w:space="0" w:color="auto"/>
            </w:tcBorders>
            <w:vAlign w:val="center"/>
          </w:tcPr>
          <w:p w14:paraId="7088E5DA" w14:textId="77777777" w:rsidR="00841B92" w:rsidRDefault="00841B92">
            <w:pPr>
              <w:wordWrap w:val="0"/>
              <w:spacing w:line="480" w:lineRule="auto"/>
              <w:ind w:firstLineChars="200" w:firstLine="480"/>
              <w:rPr>
                <w:rFonts w:ascii="Times New Roman" w:eastAsia="楷体" w:hAnsi="Times New Roman"/>
                <w:sz w:val="24"/>
              </w:rPr>
            </w:pPr>
            <w:r>
              <w:rPr>
                <w:rFonts w:ascii="Times New Roman" w:eastAsia="楷体" w:hAnsi="Times New Roman"/>
                <w:sz w:val="24"/>
              </w:rPr>
              <w:t>1</w:t>
            </w:r>
            <w:r>
              <w:rPr>
                <w:rFonts w:ascii="Times New Roman" w:eastAsia="楷体" w:hAnsi="Times New Roman" w:hint="eastAsia"/>
                <w:sz w:val="24"/>
              </w:rPr>
              <w:t>、本人已认真阅读和准确理解西北农林科技大学</w:t>
            </w:r>
            <w:r>
              <w:rPr>
                <w:rFonts w:ascii="Times New Roman" w:eastAsia="楷体" w:hAnsi="Times New Roman"/>
                <w:sz w:val="24"/>
              </w:rPr>
              <w:t>2022</w:t>
            </w:r>
            <w:r>
              <w:rPr>
                <w:rFonts w:ascii="Times New Roman" w:eastAsia="楷体" w:hAnsi="Times New Roman" w:hint="eastAsia"/>
                <w:sz w:val="24"/>
              </w:rPr>
              <w:t>年专业学位硕士研究生“国际农业管理人才”专项项目公告，并自愿申报“国际农业管理人才”专项项目专业学位硕士研究生招生计划，若被录取，将严格按照本专项项目要求认真完成学业。</w:t>
            </w:r>
          </w:p>
          <w:p w14:paraId="4EE6DA26" w14:textId="77777777" w:rsidR="00841B92" w:rsidRDefault="00841B92">
            <w:pPr>
              <w:wordWrap w:val="0"/>
              <w:spacing w:line="480" w:lineRule="auto"/>
              <w:ind w:firstLineChars="200" w:firstLine="480"/>
              <w:rPr>
                <w:rFonts w:ascii="Times New Roman" w:eastAsia="楷体" w:hAnsi="Times New Roman"/>
                <w:sz w:val="24"/>
              </w:rPr>
            </w:pPr>
            <w:r>
              <w:rPr>
                <w:rFonts w:ascii="Times New Roman" w:eastAsia="楷体" w:hAnsi="Times New Roman"/>
                <w:sz w:val="24"/>
              </w:rPr>
              <w:t>2</w:t>
            </w:r>
            <w:r>
              <w:rPr>
                <w:rFonts w:ascii="Times New Roman" w:eastAsia="楷体" w:hAnsi="Times New Roman" w:hint="eastAsia"/>
                <w:sz w:val="24"/>
              </w:rPr>
              <w:t>、本人（</w:t>
            </w:r>
            <w:r>
              <w:rPr>
                <w:rFonts w:ascii="Times New Roman" w:eastAsia="楷体" w:hAnsi="Times New Roman"/>
                <w:sz w:val="24"/>
              </w:rPr>
              <w:t xml:space="preserve"> </w:t>
            </w:r>
            <w:r>
              <w:rPr>
                <w:rFonts w:ascii="Times New Roman" w:eastAsia="楷体" w:hAnsi="Times New Roman" w:hint="eastAsia"/>
                <w:sz w:val="24"/>
              </w:rPr>
              <w:t>是</w:t>
            </w:r>
            <w:r>
              <w:rPr>
                <w:rFonts w:ascii="Times New Roman" w:eastAsia="楷体" w:hAnsi="Times New Roman"/>
                <w:sz w:val="24"/>
              </w:rPr>
              <w:t xml:space="preserve"> / </w:t>
            </w:r>
            <w:r>
              <w:rPr>
                <w:rFonts w:ascii="Times New Roman" w:eastAsia="楷体" w:hAnsi="Times New Roman" w:hint="eastAsia"/>
                <w:sz w:val="24"/>
              </w:rPr>
              <w:t>否</w:t>
            </w:r>
            <w:r>
              <w:rPr>
                <w:rFonts w:ascii="Times New Roman" w:eastAsia="楷体" w:hAnsi="Times New Roman"/>
                <w:sz w:val="24"/>
              </w:rPr>
              <w:t xml:space="preserve"> </w:t>
            </w:r>
            <w:r>
              <w:rPr>
                <w:rFonts w:ascii="Times New Roman" w:eastAsia="楷体" w:hAnsi="Times New Roman" w:hint="eastAsia"/>
                <w:sz w:val="24"/>
              </w:rPr>
              <w:t>）同意在所报考学院内调剂到报考专业所申报专项项目的其他导师。</w:t>
            </w:r>
          </w:p>
          <w:p w14:paraId="094BCAAF" w14:textId="77777777" w:rsidR="00841B92" w:rsidRDefault="00841B92">
            <w:pPr>
              <w:spacing w:line="400" w:lineRule="exact"/>
              <w:ind w:firstLineChars="1600" w:firstLine="3855"/>
              <w:jc w:val="center"/>
              <w:rPr>
                <w:rFonts w:ascii="Times New Roman" w:eastAsia="楷体" w:hAnsi="Times New Roman"/>
                <w:b/>
                <w:bCs/>
                <w:sz w:val="24"/>
              </w:rPr>
            </w:pPr>
          </w:p>
          <w:p w14:paraId="3BAB5E1C" w14:textId="77777777" w:rsidR="00841B92" w:rsidRDefault="00841B92">
            <w:pPr>
              <w:spacing w:line="400" w:lineRule="exact"/>
              <w:ind w:firstLineChars="1600" w:firstLine="3855"/>
              <w:jc w:val="center"/>
              <w:rPr>
                <w:rFonts w:ascii="Times New Roman" w:eastAsia="楷体" w:hAnsi="Times New Roman"/>
                <w:b/>
                <w:bCs/>
                <w:sz w:val="24"/>
              </w:rPr>
            </w:pPr>
          </w:p>
          <w:p w14:paraId="38463D67" w14:textId="77777777" w:rsidR="00841B92" w:rsidRDefault="00841B92">
            <w:pPr>
              <w:spacing w:line="400" w:lineRule="exact"/>
              <w:ind w:firstLineChars="1600" w:firstLine="3855"/>
              <w:jc w:val="center"/>
              <w:rPr>
                <w:rFonts w:ascii="Times New Roman" w:eastAsia="楷体" w:hAnsi="Times New Roman"/>
                <w:b/>
                <w:bCs/>
                <w:sz w:val="24"/>
              </w:rPr>
            </w:pPr>
          </w:p>
          <w:p w14:paraId="79AE5B1A" w14:textId="77777777" w:rsidR="00841B92" w:rsidRDefault="00841B92">
            <w:pPr>
              <w:spacing w:line="400" w:lineRule="exact"/>
              <w:ind w:firstLineChars="1600" w:firstLine="3855"/>
              <w:jc w:val="center"/>
              <w:rPr>
                <w:rFonts w:ascii="Times New Roman" w:eastAsia="楷体" w:hAnsi="Times New Roman"/>
                <w:b/>
                <w:bCs/>
                <w:sz w:val="24"/>
                <w:u w:val="single"/>
              </w:rPr>
            </w:pPr>
            <w:r>
              <w:rPr>
                <w:rFonts w:ascii="Times New Roman" w:eastAsia="楷体" w:hAnsi="Times New Roman" w:hint="eastAsia"/>
                <w:b/>
                <w:bCs/>
                <w:sz w:val="24"/>
              </w:rPr>
              <w:t>承诺人：</w:t>
            </w:r>
          </w:p>
          <w:p w14:paraId="30E9E79D" w14:textId="77777777" w:rsidR="00841B92" w:rsidRDefault="00841B92">
            <w:pPr>
              <w:spacing w:beforeLines="100" w:before="312" w:line="400" w:lineRule="exact"/>
              <w:ind w:firstLineChars="2100" w:firstLine="5040"/>
              <w:jc w:val="center"/>
              <w:rPr>
                <w:rFonts w:ascii="Times New Roman" w:eastAsia="楷体" w:hAnsi="Times New Roman"/>
                <w:sz w:val="24"/>
                <w:u w:val="single"/>
              </w:rPr>
            </w:pPr>
            <w:r>
              <w:rPr>
                <w:rFonts w:ascii="Times New Roman" w:eastAsia="楷体" w:hAnsi="Times New Roman" w:hint="eastAsia"/>
                <w:sz w:val="24"/>
              </w:rPr>
              <w:t>年</w:t>
            </w:r>
            <w:r>
              <w:rPr>
                <w:rFonts w:ascii="Times New Roman" w:eastAsia="楷体" w:hAnsi="Times New Roman"/>
                <w:sz w:val="24"/>
              </w:rPr>
              <w:t xml:space="preserve">   </w:t>
            </w:r>
            <w:r>
              <w:rPr>
                <w:rFonts w:ascii="Times New Roman" w:eastAsia="楷体" w:hAnsi="Times New Roman" w:hint="eastAsia"/>
                <w:sz w:val="24"/>
              </w:rPr>
              <w:t>月</w:t>
            </w:r>
            <w:r>
              <w:rPr>
                <w:rFonts w:ascii="Times New Roman" w:eastAsia="楷体" w:hAnsi="Times New Roman"/>
                <w:sz w:val="24"/>
              </w:rPr>
              <w:t xml:space="preserve">   </w:t>
            </w:r>
            <w:r>
              <w:rPr>
                <w:rFonts w:ascii="Times New Roman" w:eastAsia="楷体" w:hAnsi="Times New Roman" w:hint="eastAsia"/>
                <w:sz w:val="24"/>
              </w:rPr>
              <w:t>日</w:t>
            </w:r>
          </w:p>
        </w:tc>
      </w:tr>
    </w:tbl>
    <w:p w14:paraId="4925181B" w14:textId="77777777" w:rsidR="00841B92" w:rsidRDefault="00841B92" w:rsidP="00841B92">
      <w:pPr>
        <w:widowControl/>
        <w:wordWrap w:val="0"/>
        <w:spacing w:line="360" w:lineRule="auto"/>
        <w:rPr>
          <w:rFonts w:ascii="Times New Roman" w:eastAsia="楷体" w:hAnsi="Times New Roman"/>
          <w:sz w:val="24"/>
        </w:rPr>
      </w:pPr>
      <w:r>
        <w:rPr>
          <w:rFonts w:ascii="Times New Roman" w:eastAsia="楷体" w:hAnsi="Times New Roman" w:hint="eastAsia"/>
          <w:sz w:val="24"/>
        </w:rPr>
        <w:t>备注：</w:t>
      </w:r>
      <w:r>
        <w:rPr>
          <w:rFonts w:ascii="Times New Roman" w:eastAsia="楷体" w:hAnsi="Times New Roman"/>
          <w:sz w:val="24"/>
        </w:rPr>
        <w:t>1.</w:t>
      </w:r>
      <w:r>
        <w:rPr>
          <w:rFonts w:ascii="Times New Roman" w:eastAsia="楷体" w:hAnsi="Times New Roman" w:hint="eastAsia"/>
          <w:sz w:val="24"/>
        </w:rPr>
        <w:t>申报本专项项目的考生不得同时申报我校其他专项项目。</w:t>
      </w:r>
    </w:p>
    <w:p w14:paraId="2F1A9974" w14:textId="77777777" w:rsidR="00841B92" w:rsidRDefault="00841B92" w:rsidP="00841B92">
      <w:pPr>
        <w:widowControl/>
        <w:wordWrap w:val="0"/>
        <w:spacing w:line="360" w:lineRule="auto"/>
        <w:ind w:firstLineChars="300" w:firstLine="720"/>
        <w:rPr>
          <w:rFonts w:ascii="Times New Roman" w:eastAsia="楷体" w:hAnsi="Times New Roman"/>
        </w:rPr>
      </w:pPr>
      <w:r>
        <w:rPr>
          <w:rFonts w:ascii="Times New Roman" w:eastAsia="楷体" w:hAnsi="Times New Roman"/>
          <w:sz w:val="24"/>
        </w:rPr>
        <w:t>2.</w:t>
      </w:r>
      <w:r>
        <w:rPr>
          <w:rFonts w:ascii="Times New Roman" w:eastAsia="楷体" w:hAnsi="Times New Roman" w:hint="eastAsia"/>
          <w:sz w:val="24"/>
        </w:rPr>
        <w:t>如选修过第二外语，则填写语种名称，没有选修过，则填写无。</w:t>
      </w:r>
      <w:bookmarkStart w:id="3" w:name="_GoBack"/>
      <w:bookmarkEnd w:id="3"/>
    </w:p>
    <w:p w14:paraId="2A7DC238" w14:textId="77777777" w:rsidR="00841B92" w:rsidRDefault="00841B92" w:rsidP="00841B92">
      <w:pPr>
        <w:pStyle w:val="a3"/>
        <w:shd w:val="clear" w:color="auto" w:fill="FFFFFF"/>
        <w:spacing w:before="0" w:beforeAutospacing="0" w:after="0" w:afterAutospacing="0" w:line="560" w:lineRule="exact"/>
        <w:jc w:val="both"/>
        <w:rPr>
          <w:rFonts w:ascii="仿宋_GB2312" w:eastAsia="仿宋_GB2312" w:hAnsi="仿宋" w:cs="Times New Roman"/>
          <w:color w:val="000000"/>
          <w:sz w:val="32"/>
          <w:szCs w:val="32"/>
        </w:rPr>
      </w:pPr>
    </w:p>
    <w:p w14:paraId="09668FEC" w14:textId="77777777" w:rsidR="003626E6" w:rsidRPr="00841B92" w:rsidRDefault="003626E6"/>
    <w:sectPr w:rsidR="003626E6" w:rsidRPr="00841B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AA518" w14:textId="77777777" w:rsidR="00052A3B" w:rsidRDefault="00052A3B" w:rsidP="00FF6EB6">
      <w:r>
        <w:separator/>
      </w:r>
    </w:p>
  </w:endnote>
  <w:endnote w:type="continuationSeparator" w:id="0">
    <w:p w14:paraId="0DA771C4" w14:textId="77777777" w:rsidR="00052A3B" w:rsidRDefault="00052A3B" w:rsidP="00FF6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989DC" w14:textId="77777777" w:rsidR="00052A3B" w:rsidRDefault="00052A3B" w:rsidP="00FF6EB6">
      <w:r>
        <w:separator/>
      </w:r>
    </w:p>
  </w:footnote>
  <w:footnote w:type="continuationSeparator" w:id="0">
    <w:p w14:paraId="10F035B1" w14:textId="77777777" w:rsidR="00052A3B" w:rsidRDefault="00052A3B" w:rsidP="00FF6E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B92"/>
    <w:rsid w:val="00052A3B"/>
    <w:rsid w:val="00120037"/>
    <w:rsid w:val="00127BB9"/>
    <w:rsid w:val="002442BA"/>
    <w:rsid w:val="002D1650"/>
    <w:rsid w:val="00330B7A"/>
    <w:rsid w:val="003626E6"/>
    <w:rsid w:val="00366B5C"/>
    <w:rsid w:val="00401FD6"/>
    <w:rsid w:val="0046408C"/>
    <w:rsid w:val="004741D9"/>
    <w:rsid w:val="00483CDC"/>
    <w:rsid w:val="004C0F51"/>
    <w:rsid w:val="006125F5"/>
    <w:rsid w:val="006D6651"/>
    <w:rsid w:val="007513FD"/>
    <w:rsid w:val="00822507"/>
    <w:rsid w:val="00841B92"/>
    <w:rsid w:val="009324C0"/>
    <w:rsid w:val="00983F01"/>
    <w:rsid w:val="00B70B40"/>
    <w:rsid w:val="00D5129D"/>
    <w:rsid w:val="00E053D9"/>
    <w:rsid w:val="00E71CEC"/>
    <w:rsid w:val="00EE45CB"/>
    <w:rsid w:val="00FA155D"/>
    <w:rsid w:val="00FF6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8C6FE9"/>
  <w15:chartTrackingRefBased/>
  <w15:docId w15:val="{6A4A3E80-CA43-4DBF-A631-DFEEC86A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B92"/>
    <w:pPr>
      <w:widowControl w:val="0"/>
      <w:jc w:val="both"/>
    </w:pPr>
    <w:rPr>
      <w:rFonts w:ascii="Calibri" w:eastAsia="宋体" w:hAnsi="Calibri" w:cs="Times New Roman"/>
    </w:rPr>
  </w:style>
  <w:style w:type="paragraph" w:styleId="1">
    <w:name w:val="heading 1"/>
    <w:basedOn w:val="a"/>
    <w:next w:val="a"/>
    <w:link w:val="10"/>
    <w:uiPriority w:val="9"/>
    <w:qFormat/>
    <w:rsid w:val="00841B92"/>
    <w:pPr>
      <w:keepNext/>
      <w:keepLines/>
      <w:spacing w:before="340" w:after="330" w:line="576" w:lineRule="auto"/>
      <w:outlineLvl w:val="0"/>
    </w:pPr>
    <w:rPr>
      <w:rFonts w:ascii="等线" w:eastAsia="等线" w:hAnsi="等线"/>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1B92"/>
    <w:rPr>
      <w:rFonts w:ascii="等线" w:eastAsia="等线" w:hAnsi="等线" w:cs="Times New Roman"/>
      <w:b/>
      <w:bCs/>
      <w:kern w:val="44"/>
      <w:sz w:val="44"/>
      <w:szCs w:val="44"/>
    </w:rPr>
  </w:style>
  <w:style w:type="paragraph" w:styleId="a3">
    <w:name w:val="Normal (Web)"/>
    <w:basedOn w:val="a"/>
    <w:uiPriority w:val="99"/>
    <w:semiHidden/>
    <w:unhideWhenUsed/>
    <w:rsid w:val="00841B92"/>
    <w:pPr>
      <w:widowControl/>
      <w:spacing w:before="100" w:beforeAutospacing="1" w:after="100" w:afterAutospacing="1"/>
      <w:jc w:val="left"/>
    </w:pPr>
    <w:rPr>
      <w:rFonts w:ascii="宋体" w:hAnsi="宋体" w:cs="宋体"/>
      <w:kern w:val="0"/>
      <w:sz w:val="24"/>
      <w:szCs w:val="24"/>
    </w:rPr>
  </w:style>
  <w:style w:type="table" w:styleId="a4">
    <w:name w:val="Table Grid"/>
    <w:basedOn w:val="a1"/>
    <w:uiPriority w:val="39"/>
    <w:qFormat/>
    <w:rsid w:val="00841B92"/>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F6EB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FF6EB6"/>
    <w:rPr>
      <w:rFonts w:ascii="Calibri" w:eastAsia="宋体" w:hAnsi="Calibri" w:cs="Times New Roman"/>
      <w:sz w:val="18"/>
      <w:szCs w:val="18"/>
    </w:rPr>
  </w:style>
  <w:style w:type="paragraph" w:styleId="a7">
    <w:name w:val="footer"/>
    <w:basedOn w:val="a"/>
    <w:link w:val="a8"/>
    <w:uiPriority w:val="99"/>
    <w:unhideWhenUsed/>
    <w:rsid w:val="00FF6EB6"/>
    <w:pPr>
      <w:tabs>
        <w:tab w:val="center" w:pos="4153"/>
        <w:tab w:val="right" w:pos="8306"/>
      </w:tabs>
      <w:snapToGrid w:val="0"/>
      <w:jc w:val="left"/>
    </w:pPr>
    <w:rPr>
      <w:sz w:val="18"/>
      <w:szCs w:val="18"/>
    </w:rPr>
  </w:style>
  <w:style w:type="character" w:customStyle="1" w:styleId="a8">
    <w:name w:val="页脚 字符"/>
    <w:basedOn w:val="a0"/>
    <w:link w:val="a7"/>
    <w:uiPriority w:val="99"/>
    <w:rsid w:val="00FF6EB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7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ji</dc:creator>
  <cp:keywords/>
  <dc:description/>
  <cp:lastModifiedBy>bai</cp:lastModifiedBy>
  <cp:revision>3</cp:revision>
  <cp:lastPrinted>2021-10-11T06:55:00Z</cp:lastPrinted>
  <dcterms:created xsi:type="dcterms:W3CDTF">2021-10-13T03:01:00Z</dcterms:created>
  <dcterms:modified xsi:type="dcterms:W3CDTF">2021-10-13T04:10:00Z</dcterms:modified>
</cp:coreProperties>
</file>